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7F8FB" w14:textId="77777777" w:rsidR="006B5AA4" w:rsidRDefault="00A6498A" w:rsidP="00EA45B5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2DCBDA5E" wp14:editId="7FA17DFE">
                <wp:simplePos x="0" y="0"/>
                <wp:positionH relativeFrom="column">
                  <wp:posOffset>1836420</wp:posOffset>
                </wp:positionH>
                <wp:positionV relativeFrom="page">
                  <wp:posOffset>276225</wp:posOffset>
                </wp:positionV>
                <wp:extent cx="421259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5B26C" w14:textId="47C8AA14" w:rsidR="00A6498A" w:rsidRPr="00A6498A" w:rsidRDefault="000C6612" w:rsidP="00A6498A">
                            <w:pPr>
                              <w:pStyle w:val="Header1"/>
                            </w:pPr>
                            <w:r>
                              <w:t xml:space="preserve">All </w:t>
                            </w:r>
                            <w:r w:rsidR="00B02451">
                              <w:t>Employment Network Payments</w:t>
                            </w:r>
                            <w:r>
                              <w:t xml:space="preserve"> Call</w:t>
                            </w:r>
                          </w:p>
                          <w:p w14:paraId="0C24EEAA" w14:textId="10737E2F" w:rsidR="00A6498A" w:rsidRPr="00A6498A" w:rsidRDefault="00B02451" w:rsidP="00A6498A">
                            <w:pPr>
                              <w:pStyle w:val="Header1"/>
                              <w:spacing w:before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0C661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C6156C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0C6612">
                              <w:rPr>
                                <w:sz w:val="28"/>
                                <w:szCs w:val="28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CBD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6pt;margin-top:21.75pt;width:331.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" o:allowoverlap="f" filled="f" stroked="f">
                <v:textbox style="mso-fit-shape-to-text:t" inset="0,0,0,0">
                  <w:txbxContent>
                    <w:p w14:paraId="7275B26C" w14:textId="47C8AA14" w:rsidR="00A6498A" w:rsidRPr="00A6498A" w:rsidRDefault="000C6612" w:rsidP="00A6498A">
                      <w:pPr>
                        <w:pStyle w:val="Header1"/>
                      </w:pPr>
                      <w:r>
                        <w:t xml:space="preserve">All </w:t>
                      </w:r>
                      <w:r w:rsidR="00B02451">
                        <w:t>Employment Network Payments</w:t>
                      </w:r>
                      <w:r>
                        <w:t xml:space="preserve"> Call</w:t>
                      </w:r>
                    </w:p>
                    <w:p w14:paraId="0C24EEAA" w14:textId="10737E2F" w:rsidR="00A6498A" w:rsidRPr="00A6498A" w:rsidRDefault="00B02451" w:rsidP="00A6498A">
                      <w:pPr>
                        <w:pStyle w:val="Header1"/>
                        <w:spacing w:before="0"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April </w:t>
                      </w:r>
                      <w:r w:rsidR="000C6612">
                        <w:rPr>
                          <w:sz w:val="28"/>
                          <w:szCs w:val="28"/>
                        </w:rPr>
                        <w:t>2</w:t>
                      </w:r>
                      <w:r w:rsidR="00C6156C">
                        <w:rPr>
                          <w:sz w:val="28"/>
                          <w:szCs w:val="28"/>
                        </w:rPr>
                        <w:t>6</w:t>
                      </w:r>
                      <w:r w:rsidR="000C6612">
                        <w:rPr>
                          <w:sz w:val="28"/>
                          <w:szCs w:val="28"/>
                        </w:rPr>
                        <w:t>, 2016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5AA4">
        <w:t>E-Pay Status</w:t>
      </w:r>
    </w:p>
    <w:p w14:paraId="6471DA86" w14:textId="77777777" w:rsidR="006B5AA4" w:rsidRPr="00066CEC" w:rsidRDefault="006B5AA4" w:rsidP="006B5AA4">
      <w:pPr>
        <w:pStyle w:val="ListParagraph"/>
        <w:numPr>
          <w:ilvl w:val="3"/>
          <w:numId w:val="21"/>
        </w:numPr>
        <w:shd w:val="clear" w:color="auto" w:fill="FFFFFF"/>
        <w:ind w:left="360" w:firstLine="0"/>
        <w:rPr>
          <w:rFonts w:eastAsia="Times New Roman" w:cs="Arial"/>
          <w:bCs/>
          <w:color w:val="212121"/>
          <w:szCs w:val="21"/>
        </w:rPr>
      </w:pPr>
      <w:r w:rsidRPr="00066CEC">
        <w:rPr>
          <w:rFonts w:eastAsia="Times New Roman" w:cs="Arial"/>
          <w:bCs/>
          <w:color w:val="212121"/>
          <w:szCs w:val="21"/>
        </w:rPr>
        <w:t>Ticket Program Manager (TPM) is currently processing a new E-PAY file</w:t>
      </w:r>
    </w:p>
    <w:p w14:paraId="6C764C54" w14:textId="77777777" w:rsidR="006B5AA4" w:rsidRPr="00066CEC" w:rsidRDefault="006B5AA4" w:rsidP="006B5AA4">
      <w:pPr>
        <w:pStyle w:val="ListParagraph"/>
        <w:numPr>
          <w:ilvl w:val="3"/>
          <w:numId w:val="21"/>
        </w:numPr>
        <w:shd w:val="clear" w:color="auto" w:fill="FFFFFF"/>
        <w:ind w:left="360" w:firstLine="0"/>
        <w:rPr>
          <w:rFonts w:eastAsia="Times New Roman" w:cs="Arial"/>
          <w:bCs/>
          <w:color w:val="212121"/>
          <w:szCs w:val="21"/>
        </w:rPr>
      </w:pPr>
      <w:r w:rsidRPr="00066CEC">
        <w:rPr>
          <w:rFonts w:eastAsia="Times New Roman" w:cs="Arial"/>
          <w:bCs/>
          <w:color w:val="212121"/>
          <w:szCs w:val="21"/>
        </w:rPr>
        <w:t>Claims are processed by Social Security Number (SSN) instead of DUNS</w:t>
      </w:r>
    </w:p>
    <w:p w14:paraId="70C724D5" w14:textId="77777777" w:rsidR="006B5AA4" w:rsidRPr="00066CEC" w:rsidRDefault="006B5AA4" w:rsidP="006B5AA4">
      <w:pPr>
        <w:pStyle w:val="ListParagraph"/>
        <w:numPr>
          <w:ilvl w:val="3"/>
          <w:numId w:val="21"/>
        </w:numPr>
        <w:shd w:val="clear" w:color="auto" w:fill="FFFFFF"/>
        <w:ind w:left="360" w:firstLine="0"/>
        <w:rPr>
          <w:rFonts w:eastAsia="Times New Roman" w:cs="Arial"/>
          <w:bCs/>
          <w:color w:val="212121"/>
          <w:szCs w:val="21"/>
        </w:rPr>
      </w:pPr>
      <w:r w:rsidRPr="00066CEC">
        <w:rPr>
          <w:rFonts w:eastAsia="Times New Roman" w:cs="Arial"/>
          <w:bCs/>
          <w:color w:val="212121"/>
          <w:szCs w:val="21"/>
        </w:rPr>
        <w:t xml:space="preserve">The new E-PAY file contains over 14,000 SSNs. </w:t>
      </w:r>
    </w:p>
    <w:p w14:paraId="5791C097" w14:textId="77777777" w:rsidR="006B5AA4" w:rsidRPr="00066CEC" w:rsidRDefault="006B5AA4" w:rsidP="006B5AA4">
      <w:pPr>
        <w:pStyle w:val="ListParagraph"/>
        <w:numPr>
          <w:ilvl w:val="1"/>
          <w:numId w:val="21"/>
        </w:numPr>
        <w:shd w:val="clear" w:color="auto" w:fill="FFFFFF"/>
        <w:rPr>
          <w:rFonts w:eastAsia="Times New Roman" w:cs="Arial"/>
          <w:bCs/>
          <w:color w:val="212121"/>
          <w:szCs w:val="21"/>
        </w:rPr>
      </w:pPr>
      <w:r w:rsidRPr="00066CEC">
        <w:rPr>
          <w:rFonts w:eastAsia="Times New Roman" w:cs="Arial"/>
          <w:bCs/>
          <w:color w:val="212121"/>
          <w:szCs w:val="21"/>
        </w:rPr>
        <w:t xml:space="preserve">As of Monday, April 25, 748 SSNs had been processed. </w:t>
      </w:r>
      <w:bookmarkStart w:id="0" w:name="_GoBack"/>
    </w:p>
    <w:bookmarkEnd w:id="0"/>
    <w:p w14:paraId="62A714F5" w14:textId="77777777" w:rsidR="006B5AA4" w:rsidRPr="00066CEC" w:rsidRDefault="006B5AA4" w:rsidP="006B5AA4">
      <w:pPr>
        <w:pStyle w:val="ListParagraph"/>
        <w:numPr>
          <w:ilvl w:val="1"/>
          <w:numId w:val="21"/>
        </w:numPr>
        <w:shd w:val="clear" w:color="auto" w:fill="FFFFFF"/>
        <w:rPr>
          <w:rFonts w:eastAsia="Times New Roman" w:cs="Arial"/>
          <w:bCs/>
          <w:color w:val="212121"/>
          <w:szCs w:val="21"/>
        </w:rPr>
      </w:pPr>
      <w:r w:rsidRPr="00066CEC">
        <w:rPr>
          <w:rFonts w:eastAsia="Times New Roman" w:cs="Arial"/>
          <w:bCs/>
          <w:color w:val="212121"/>
          <w:szCs w:val="21"/>
        </w:rPr>
        <w:t xml:space="preserve">Reminder 1: If you have evidence of earnings or approved earnings are available in our system, you may submit your payment request through the Ticket Portal instead of waiting for E-PAY. </w:t>
      </w:r>
    </w:p>
    <w:p w14:paraId="59FD0F9F" w14:textId="0DBB6152" w:rsidR="00EA45B5" w:rsidRPr="00066CEC" w:rsidRDefault="00EA45B5" w:rsidP="00EA45B5">
      <w:pPr>
        <w:pStyle w:val="ListParagraph"/>
        <w:numPr>
          <w:ilvl w:val="1"/>
          <w:numId w:val="21"/>
        </w:numPr>
        <w:shd w:val="clear" w:color="auto" w:fill="FFFFFF"/>
        <w:rPr>
          <w:rFonts w:eastAsia="Times New Roman" w:cs="Arial"/>
          <w:bCs/>
          <w:color w:val="212121"/>
          <w:szCs w:val="21"/>
        </w:rPr>
      </w:pPr>
      <w:r w:rsidRPr="00066CEC">
        <w:rPr>
          <w:rFonts w:eastAsia="Times New Roman" w:cs="Arial"/>
          <w:bCs/>
          <w:color w:val="212121"/>
          <w:szCs w:val="21"/>
        </w:rPr>
        <w:t xml:space="preserve">Reminder 2: Ensure that your Employment Network (EN) </w:t>
      </w:r>
      <w:r w:rsidR="006B5AA4" w:rsidRPr="00066CEC">
        <w:rPr>
          <w:rFonts w:eastAsia="Times New Roman" w:cs="Arial"/>
          <w:bCs/>
          <w:color w:val="212121"/>
          <w:szCs w:val="21"/>
        </w:rPr>
        <w:t>payment contact information is c</w:t>
      </w:r>
      <w:r w:rsidRPr="00066CEC">
        <w:rPr>
          <w:rFonts w:eastAsia="Times New Roman" w:cs="Arial"/>
          <w:bCs/>
          <w:color w:val="212121"/>
          <w:szCs w:val="21"/>
        </w:rPr>
        <w:t xml:space="preserve">urrent. TPM refers to it for payment outreach messages and confirmation of possible Split Payments. </w:t>
      </w:r>
    </w:p>
    <w:p w14:paraId="5D2F8596" w14:textId="328846EE" w:rsidR="00EA45B5" w:rsidRPr="00066CEC" w:rsidRDefault="00EA45B5" w:rsidP="00EA45B5">
      <w:pPr>
        <w:pStyle w:val="ListParagraph"/>
        <w:numPr>
          <w:ilvl w:val="2"/>
          <w:numId w:val="21"/>
        </w:numPr>
        <w:shd w:val="clear" w:color="auto" w:fill="FFFFFF"/>
        <w:rPr>
          <w:rFonts w:eastAsia="Times New Roman" w:cs="Arial"/>
          <w:bCs/>
          <w:color w:val="212121"/>
          <w:szCs w:val="21"/>
        </w:rPr>
      </w:pPr>
      <w:r w:rsidRPr="00066CEC">
        <w:rPr>
          <w:rFonts w:eastAsia="Times New Roman" w:cs="Arial"/>
          <w:bCs/>
          <w:color w:val="212121"/>
          <w:szCs w:val="21"/>
        </w:rPr>
        <w:t xml:space="preserve">Verify your payment contact using the Ticket Portal by selecting “View directory information about your EN or SVR” from the main menu. </w:t>
      </w:r>
    </w:p>
    <w:p w14:paraId="4E0377EE" w14:textId="77777777" w:rsidR="00EA45B5" w:rsidRPr="00066CEC" w:rsidRDefault="00EA45B5" w:rsidP="00EA45B5">
      <w:pPr>
        <w:pStyle w:val="ListParagraph"/>
        <w:numPr>
          <w:ilvl w:val="2"/>
          <w:numId w:val="21"/>
        </w:numPr>
        <w:shd w:val="clear" w:color="auto" w:fill="FFFFFF"/>
        <w:rPr>
          <w:rFonts w:eastAsia="Times New Roman" w:cs="Arial"/>
          <w:bCs/>
          <w:color w:val="212121"/>
          <w:szCs w:val="21"/>
        </w:rPr>
      </w:pPr>
      <w:r w:rsidRPr="00066CEC">
        <w:rPr>
          <w:rFonts w:eastAsia="Times New Roman" w:cs="Arial"/>
          <w:bCs/>
          <w:color w:val="212121"/>
          <w:szCs w:val="21"/>
        </w:rPr>
        <w:t xml:space="preserve">To add or modify a payment contact, please send a request to </w:t>
      </w:r>
      <w:hyperlink r:id="rId8" w:history="1">
        <w:r w:rsidRPr="00066CEC">
          <w:rPr>
            <w:rStyle w:val="Hyperlink"/>
            <w:rFonts w:eastAsia="Times New Roman" w:cs="Arial"/>
            <w:bCs/>
            <w:szCs w:val="21"/>
          </w:rPr>
          <w:t>enservice@ssa.gov</w:t>
        </w:r>
      </w:hyperlink>
      <w:r w:rsidRPr="00066CEC">
        <w:rPr>
          <w:rFonts w:eastAsia="Times New Roman" w:cs="Arial"/>
          <w:bCs/>
          <w:color w:val="212121"/>
          <w:szCs w:val="21"/>
        </w:rPr>
        <w:t xml:space="preserve"> and specify the name of the person and indicate the title you want them to have. All payments contacts must have completed suitability.</w:t>
      </w:r>
    </w:p>
    <w:p w14:paraId="2E9CA867" w14:textId="7FF67286" w:rsidR="00EA45B5" w:rsidRDefault="000C6612" w:rsidP="00EA45B5">
      <w:pPr>
        <w:pStyle w:val="Heading2"/>
      </w:pPr>
      <w:r w:rsidRPr="00EA45B5">
        <w:t xml:space="preserve"> </w:t>
      </w:r>
      <w:r w:rsidR="00EA45B5">
        <w:t>System for Award Management (SAM)</w:t>
      </w:r>
    </w:p>
    <w:p w14:paraId="2B3CCA5C" w14:textId="1054DA28" w:rsidR="00EA45B5" w:rsidRPr="00066CEC" w:rsidRDefault="00EA45B5" w:rsidP="00EA45B5">
      <w:pPr>
        <w:pStyle w:val="ListParagraph"/>
        <w:numPr>
          <w:ilvl w:val="0"/>
          <w:numId w:val="25"/>
        </w:numPr>
        <w:rPr>
          <w:szCs w:val="21"/>
        </w:rPr>
      </w:pPr>
      <w:r w:rsidRPr="00066CEC">
        <w:rPr>
          <w:szCs w:val="21"/>
        </w:rPr>
        <w:t xml:space="preserve">SAM registration must be renewed annually at </w:t>
      </w:r>
      <w:hyperlink r:id="rId9" w:history="1">
        <w:r w:rsidRPr="00066CEC">
          <w:rPr>
            <w:rStyle w:val="Hyperlink"/>
            <w:szCs w:val="21"/>
          </w:rPr>
          <w:t>www.sam.gov</w:t>
        </w:r>
      </w:hyperlink>
    </w:p>
    <w:p w14:paraId="562BE856" w14:textId="77777777" w:rsidR="00EA45B5" w:rsidRPr="00066CEC" w:rsidRDefault="00EA45B5" w:rsidP="00EA45B5">
      <w:pPr>
        <w:pStyle w:val="ListParagraph"/>
        <w:numPr>
          <w:ilvl w:val="0"/>
          <w:numId w:val="25"/>
        </w:numPr>
        <w:rPr>
          <w:szCs w:val="21"/>
        </w:rPr>
      </w:pPr>
      <w:r w:rsidRPr="00066CEC">
        <w:rPr>
          <w:szCs w:val="21"/>
        </w:rPr>
        <w:t>ENs must review their account information periodically and report any profile changes immediately.</w:t>
      </w:r>
    </w:p>
    <w:p w14:paraId="6D7D1EEE" w14:textId="77777777" w:rsidR="00EA45B5" w:rsidRPr="00066CEC" w:rsidRDefault="00EA45B5" w:rsidP="00EA45B5">
      <w:pPr>
        <w:pStyle w:val="ListParagraph"/>
        <w:numPr>
          <w:ilvl w:val="0"/>
          <w:numId w:val="25"/>
        </w:numPr>
        <w:rPr>
          <w:szCs w:val="21"/>
        </w:rPr>
      </w:pPr>
      <w:r w:rsidRPr="00066CEC">
        <w:rPr>
          <w:szCs w:val="21"/>
        </w:rPr>
        <w:t>Social Security/US Treasury cannot make payments to an EN if the SAM profile is not active or banking information is not current.</w:t>
      </w:r>
    </w:p>
    <w:p w14:paraId="74187BAE" w14:textId="2432B382" w:rsidR="00EA45B5" w:rsidRPr="00066CEC" w:rsidRDefault="00EA45B5" w:rsidP="00EA45B5">
      <w:pPr>
        <w:pStyle w:val="ListParagraph"/>
        <w:numPr>
          <w:ilvl w:val="0"/>
          <w:numId w:val="25"/>
        </w:numPr>
        <w:rPr>
          <w:szCs w:val="21"/>
        </w:rPr>
      </w:pPr>
      <w:r w:rsidRPr="00066CEC">
        <w:rPr>
          <w:szCs w:val="21"/>
        </w:rPr>
        <w:t>The Social Security Administration (SSA) will notify an EN if payments are held because SAM registration has expired.</w:t>
      </w:r>
    </w:p>
    <w:p w14:paraId="6A4DBFB7" w14:textId="77777777" w:rsidR="00EA45B5" w:rsidRPr="00066CEC" w:rsidRDefault="00EA45B5" w:rsidP="00EA45B5">
      <w:pPr>
        <w:pStyle w:val="ListParagraph"/>
        <w:numPr>
          <w:ilvl w:val="0"/>
          <w:numId w:val="25"/>
        </w:numPr>
        <w:rPr>
          <w:szCs w:val="21"/>
        </w:rPr>
      </w:pPr>
      <w:r w:rsidRPr="00066CEC">
        <w:rPr>
          <w:szCs w:val="21"/>
        </w:rPr>
        <w:t xml:space="preserve">To ensure your payments are sent to the correct account, notify SSA at </w:t>
      </w:r>
      <w:hyperlink r:id="rId10" w:history="1">
        <w:r w:rsidRPr="00066CEC">
          <w:rPr>
            <w:rStyle w:val="Hyperlink"/>
            <w:szCs w:val="21"/>
          </w:rPr>
          <w:t>enservice@ssa.gov</w:t>
        </w:r>
      </w:hyperlink>
      <w:r w:rsidRPr="00066CEC">
        <w:rPr>
          <w:szCs w:val="21"/>
        </w:rPr>
        <w:t xml:space="preserve"> when changing your banking information.</w:t>
      </w:r>
    </w:p>
    <w:p w14:paraId="43C0B2E9" w14:textId="77777777" w:rsidR="00EA45B5" w:rsidRPr="00066CEC" w:rsidRDefault="00EA45B5" w:rsidP="00EA45B5">
      <w:pPr>
        <w:pStyle w:val="ListParagraph"/>
        <w:numPr>
          <w:ilvl w:val="0"/>
          <w:numId w:val="25"/>
        </w:numPr>
        <w:rPr>
          <w:szCs w:val="21"/>
        </w:rPr>
      </w:pPr>
      <w:r w:rsidRPr="00066CEC">
        <w:rPr>
          <w:szCs w:val="21"/>
        </w:rPr>
        <w:t>It is the EN’s responsibility to ensure that its SAM registration is current.</w:t>
      </w:r>
    </w:p>
    <w:p w14:paraId="529C6FE8" w14:textId="6A82D66C" w:rsidR="00EA45B5" w:rsidRPr="00066CEC" w:rsidRDefault="00EA45B5" w:rsidP="00EA45B5">
      <w:pPr>
        <w:pStyle w:val="ListParagraph"/>
        <w:numPr>
          <w:ilvl w:val="0"/>
          <w:numId w:val="25"/>
        </w:numPr>
        <w:rPr>
          <w:szCs w:val="21"/>
        </w:rPr>
      </w:pPr>
      <w:r w:rsidRPr="00066CEC">
        <w:rPr>
          <w:szCs w:val="21"/>
        </w:rPr>
        <w:t>Only ENs with active SAM registration are included in E-PAY.</w:t>
      </w:r>
    </w:p>
    <w:p w14:paraId="3868DDB4" w14:textId="778DFE25" w:rsidR="00EA45B5" w:rsidRDefault="00EA45B5" w:rsidP="00EA45B5">
      <w:pPr>
        <w:pStyle w:val="Heading2"/>
      </w:pPr>
      <w:r>
        <w:t>How ENs Can Assist Beneficiaries in Preventing Overpayments</w:t>
      </w:r>
    </w:p>
    <w:p w14:paraId="626D5A51" w14:textId="77777777" w:rsidR="00EA45B5" w:rsidRPr="00EA45B5" w:rsidRDefault="00EA45B5" w:rsidP="00EA45B5"/>
    <w:p w14:paraId="635E42CF" w14:textId="77777777" w:rsidR="00EA45B5" w:rsidRPr="00066CEC" w:rsidRDefault="00EA45B5" w:rsidP="00EA45B5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0" w:after="200" w:line="276" w:lineRule="auto"/>
        <w:contextualSpacing/>
        <w:rPr>
          <w:rFonts w:eastAsia="Times New Roman" w:cs="Arial"/>
          <w:color w:val="212121"/>
          <w:szCs w:val="21"/>
        </w:rPr>
      </w:pPr>
      <w:r w:rsidRPr="00066CEC">
        <w:rPr>
          <w:rFonts w:eastAsia="Times New Roman" w:cs="Arial"/>
          <w:color w:val="212121"/>
          <w:szCs w:val="21"/>
        </w:rPr>
        <w:t>ENs can help beneficiaries by:</w:t>
      </w:r>
    </w:p>
    <w:p w14:paraId="2280F9AB" w14:textId="3EE48EB1" w:rsidR="00EA45B5" w:rsidRPr="00066CEC" w:rsidRDefault="00EA45B5" w:rsidP="00EA45B5">
      <w:pPr>
        <w:pStyle w:val="ListParagraph"/>
        <w:widowControl/>
        <w:numPr>
          <w:ilvl w:val="1"/>
          <w:numId w:val="26"/>
        </w:numPr>
        <w:shd w:val="clear" w:color="auto" w:fill="FFFFFF"/>
        <w:autoSpaceDE/>
        <w:autoSpaceDN/>
        <w:adjustRightInd/>
        <w:spacing w:before="0" w:after="200" w:line="276" w:lineRule="auto"/>
        <w:contextualSpacing/>
        <w:rPr>
          <w:rFonts w:eastAsia="Times New Roman" w:cs="Arial"/>
          <w:color w:val="212121"/>
          <w:szCs w:val="21"/>
        </w:rPr>
      </w:pPr>
      <w:r w:rsidRPr="00066CEC">
        <w:rPr>
          <w:rFonts w:eastAsia="Times New Roman" w:cs="Arial"/>
          <w:color w:val="212121"/>
          <w:szCs w:val="21"/>
        </w:rPr>
        <w:t>Encouraging beneficiaries to report their earnings in a timely manner</w:t>
      </w:r>
      <w:r w:rsidRPr="00066CEC">
        <w:rPr>
          <w:rFonts w:eastAsia="Times New Roman" w:cs="Arial"/>
          <w:color w:val="212121"/>
          <w:szCs w:val="21"/>
        </w:rPr>
        <w:t xml:space="preserve">; </w:t>
      </w:r>
    </w:p>
    <w:p w14:paraId="48F6EA64" w14:textId="3A59DB78" w:rsidR="00EA45B5" w:rsidRPr="00066CEC" w:rsidRDefault="00EA45B5" w:rsidP="00EA45B5">
      <w:pPr>
        <w:pStyle w:val="ListParagraph"/>
        <w:widowControl/>
        <w:numPr>
          <w:ilvl w:val="1"/>
          <w:numId w:val="26"/>
        </w:numPr>
        <w:shd w:val="clear" w:color="auto" w:fill="FFFFFF"/>
        <w:autoSpaceDE/>
        <w:autoSpaceDN/>
        <w:adjustRightInd/>
        <w:spacing w:before="0" w:after="200" w:line="276" w:lineRule="auto"/>
        <w:contextualSpacing/>
        <w:rPr>
          <w:rFonts w:eastAsia="Times New Roman" w:cs="Arial"/>
          <w:color w:val="212121"/>
          <w:szCs w:val="21"/>
        </w:rPr>
      </w:pPr>
      <w:r w:rsidRPr="00066CEC">
        <w:rPr>
          <w:rFonts w:eastAsia="Times New Roman" w:cs="Arial"/>
          <w:color w:val="212121"/>
          <w:szCs w:val="21"/>
        </w:rPr>
        <w:t>Encouraging all beneficiaries that are self-employed to file their income taxes by April 15</w:t>
      </w:r>
      <w:r w:rsidRPr="00066CEC">
        <w:rPr>
          <w:rFonts w:eastAsia="Times New Roman" w:cs="Arial"/>
          <w:color w:val="212121"/>
          <w:szCs w:val="21"/>
        </w:rPr>
        <w:t>; and</w:t>
      </w:r>
    </w:p>
    <w:p w14:paraId="45CAF4A2" w14:textId="11082B54" w:rsidR="000C6612" w:rsidRPr="00066CEC" w:rsidRDefault="00EA45B5" w:rsidP="00EA45B5">
      <w:pPr>
        <w:pStyle w:val="ListParagraph"/>
        <w:widowControl/>
        <w:numPr>
          <w:ilvl w:val="1"/>
          <w:numId w:val="26"/>
        </w:numPr>
        <w:shd w:val="clear" w:color="auto" w:fill="FFFFFF"/>
        <w:autoSpaceDE/>
        <w:autoSpaceDN/>
        <w:adjustRightInd/>
        <w:spacing w:before="0" w:after="200" w:line="276" w:lineRule="auto"/>
        <w:contextualSpacing/>
        <w:rPr>
          <w:rFonts w:eastAsia="Times New Roman" w:cs="Arial"/>
          <w:color w:val="212121"/>
          <w:szCs w:val="21"/>
        </w:rPr>
      </w:pPr>
      <w:r w:rsidRPr="00066CEC">
        <w:rPr>
          <w:rFonts w:eastAsia="Times New Roman" w:cs="Arial"/>
          <w:color w:val="212121"/>
          <w:szCs w:val="21"/>
        </w:rPr>
        <w:t>Encouraging beneficiaries to report their earnings directly to their claims representatives and to request written documentation of their ea</w:t>
      </w:r>
      <w:r w:rsidRPr="00066CEC">
        <w:rPr>
          <w:rFonts w:eastAsia="Times New Roman" w:cs="Arial"/>
          <w:color w:val="212121"/>
          <w:szCs w:val="21"/>
        </w:rPr>
        <w:t xml:space="preserve">rnings as reported each month. </w:t>
      </w:r>
    </w:p>
    <w:p w14:paraId="65E804AC" w14:textId="09D29D83" w:rsidR="00EA45B5" w:rsidRDefault="00066CEC" w:rsidP="00066CEC">
      <w:pPr>
        <w:pStyle w:val="Heading2"/>
      </w:pPr>
      <w:r>
        <w:t>Ticket Portal</w:t>
      </w:r>
    </w:p>
    <w:p w14:paraId="02FE65E2" w14:textId="77777777" w:rsidR="00066CEC" w:rsidRDefault="00066CEC" w:rsidP="00066CEC">
      <w:pPr>
        <w:pStyle w:val="Heading3"/>
      </w:pPr>
      <w:r>
        <w:t>Accessing the Payment Request from the Action Menu</w:t>
      </w:r>
    </w:p>
    <w:p w14:paraId="6FF170A5" w14:textId="74974173" w:rsidR="00066CEC" w:rsidRDefault="00066CEC" w:rsidP="00066CEC">
      <w:pPr>
        <w:pStyle w:val="ListParagraph"/>
        <w:numPr>
          <w:ilvl w:val="1"/>
          <w:numId w:val="26"/>
        </w:numPr>
      </w:pPr>
      <w:r>
        <w:t>Access Payment Request screen by selecting the Actions menu from the list of beneficiaries currently assigned to your EN. The “More Actions” screen provides several options including “Request a Payment.”</w:t>
      </w:r>
    </w:p>
    <w:p w14:paraId="69B6DB61" w14:textId="70E1EAF1" w:rsidR="00066CEC" w:rsidRPr="00066CEC" w:rsidRDefault="00066CEC" w:rsidP="00066CEC">
      <w:pPr>
        <w:pStyle w:val="Heading3"/>
      </w:pPr>
      <w:r>
        <w:t>Enter the Attainment Month</w:t>
      </w:r>
    </w:p>
    <w:p w14:paraId="0E81F6AB" w14:textId="77777777" w:rsidR="00066CEC" w:rsidRPr="00066CEC" w:rsidRDefault="00066CEC" w:rsidP="00066CEC">
      <w:pPr>
        <w:pStyle w:val="Heading3"/>
        <w:rPr>
          <w:rFonts w:eastAsia="Times New Roman" w:cs="Arial"/>
          <w:b w:val="0"/>
          <w:bCs w:val="0"/>
          <w:sz w:val="21"/>
          <w:szCs w:val="24"/>
        </w:rPr>
      </w:pPr>
      <w:r w:rsidRPr="00066CEC">
        <w:rPr>
          <w:rFonts w:eastAsia="Times New Roman" w:cs="Arial"/>
          <w:b w:val="0"/>
          <w:bCs w:val="0"/>
          <w:sz w:val="21"/>
          <w:szCs w:val="24"/>
        </w:rPr>
        <w:t xml:space="preserve">The ‘Payment Request’ screen will display. This screen is an input screen where the EN can request payment for a claim month based on the beneficiary selected from the ‘Beneficiary’s currently assigned to me’ screen. </w:t>
      </w:r>
    </w:p>
    <w:p w14:paraId="2AE0A8FB" w14:textId="1A4A0764" w:rsidR="00066CEC" w:rsidRPr="00066CEC" w:rsidRDefault="00066CEC" w:rsidP="00066CEC">
      <w:pPr>
        <w:pStyle w:val="Heading3"/>
        <w:rPr>
          <w:rFonts w:eastAsia="Times New Roman" w:cs="Arial"/>
          <w:b w:val="0"/>
          <w:bCs w:val="0"/>
          <w:sz w:val="21"/>
          <w:szCs w:val="24"/>
        </w:rPr>
      </w:pPr>
      <w:r w:rsidRPr="00066CEC">
        <w:rPr>
          <w:rFonts w:eastAsia="Times New Roman" w:cs="Arial"/>
          <w:b w:val="0"/>
          <w:bCs w:val="0"/>
          <w:sz w:val="21"/>
          <w:szCs w:val="24"/>
        </w:rPr>
        <w:t>If you accessed this screen from the main menu, you</w:t>
      </w:r>
      <w:r>
        <w:rPr>
          <w:rFonts w:eastAsia="Times New Roman" w:cs="Arial"/>
          <w:b w:val="0"/>
          <w:bCs w:val="0"/>
          <w:sz w:val="21"/>
          <w:szCs w:val="24"/>
        </w:rPr>
        <w:t xml:space="preserve"> will be prompted for the SSN. </w:t>
      </w:r>
      <w:r w:rsidRPr="00066CEC">
        <w:rPr>
          <w:rFonts w:eastAsia="Times New Roman" w:cs="Arial"/>
          <w:b w:val="0"/>
          <w:bCs w:val="0"/>
          <w:sz w:val="21"/>
          <w:szCs w:val="24"/>
        </w:rPr>
        <w:t xml:space="preserve">Again, only evidentiary payments are being accepted through the portal. </w:t>
      </w:r>
    </w:p>
    <w:p w14:paraId="07BF7B21" w14:textId="77777777" w:rsidR="00066CEC" w:rsidRPr="00066CEC" w:rsidRDefault="00066CEC" w:rsidP="00066CEC">
      <w:pPr>
        <w:pStyle w:val="Heading3"/>
        <w:rPr>
          <w:rFonts w:eastAsia="Times New Roman" w:cs="Arial"/>
          <w:b w:val="0"/>
          <w:bCs w:val="0"/>
          <w:sz w:val="21"/>
          <w:szCs w:val="24"/>
        </w:rPr>
      </w:pPr>
      <w:r w:rsidRPr="00066CEC">
        <w:rPr>
          <w:rFonts w:eastAsia="Times New Roman" w:cs="Arial"/>
          <w:b w:val="0"/>
          <w:bCs w:val="0"/>
          <w:sz w:val="21"/>
          <w:szCs w:val="24"/>
        </w:rPr>
        <w:t xml:space="preserve">Only one payment request can be submitted at a time because each payment request automatically creates a work case in SSA’s system. </w:t>
      </w:r>
    </w:p>
    <w:p w14:paraId="654EBC80" w14:textId="5E817CCD" w:rsidR="00066CEC" w:rsidRPr="000C6612" w:rsidRDefault="00066CEC" w:rsidP="00066CEC">
      <w:pPr>
        <w:pStyle w:val="Heading3"/>
        <w:rPr>
          <w:rFonts w:eastAsia="Times New Roman" w:cs="Arial"/>
        </w:rPr>
      </w:pPr>
      <w:r w:rsidRPr="00066CEC">
        <w:rPr>
          <w:rFonts w:eastAsia="Times New Roman" w:cs="Arial"/>
          <w:b w:val="0"/>
          <w:bCs w:val="0"/>
          <w:sz w:val="21"/>
          <w:szCs w:val="24"/>
        </w:rPr>
        <w:t>If you submit multiple claim months for the same payment request by mistake, the additional</w:t>
      </w:r>
      <w:r>
        <w:rPr>
          <w:rFonts w:eastAsia="Times New Roman" w:cs="Arial"/>
          <w:b w:val="0"/>
          <w:bCs w:val="0"/>
          <w:sz w:val="21"/>
          <w:szCs w:val="24"/>
        </w:rPr>
        <w:t xml:space="preserve"> </w:t>
      </w:r>
      <w:r w:rsidRPr="00066CEC">
        <w:rPr>
          <w:rFonts w:eastAsia="Times New Roman" w:cs="Arial"/>
          <w:b w:val="0"/>
          <w:bCs w:val="0"/>
          <w:sz w:val="21"/>
          <w:szCs w:val="24"/>
        </w:rPr>
        <w:t>months will be denied as a duplicate request</w:t>
      </w:r>
      <w:r>
        <w:rPr>
          <w:rFonts w:eastAsia="Times New Roman" w:cs="Arial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E95FC" wp14:editId="529E7649">
                <wp:simplePos x="0" y="0"/>
                <wp:positionH relativeFrom="margin">
                  <wp:posOffset>0</wp:posOffset>
                </wp:positionH>
                <wp:positionV relativeFrom="paragraph">
                  <wp:posOffset>797560</wp:posOffset>
                </wp:positionV>
                <wp:extent cx="5924550" cy="10953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953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E9FBB" w14:textId="77777777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bCs/>
                                <w:sz w:val="10"/>
                                <w:szCs w:val="22"/>
                              </w:rPr>
                            </w:pPr>
                          </w:p>
                          <w:p w14:paraId="74326E2C" w14:textId="0CB39764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</w:pPr>
                            <w:r w:rsidRPr="00B41104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 xml:space="preserve">The full transcript and audio from the </w:t>
                            </w:r>
                            <w:r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 xml:space="preserve">All </w:t>
                            </w:r>
                            <w:r w:rsidR="00066CEC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>EN Payments Call</w:t>
                            </w:r>
                            <w:r w:rsidRPr="00B41104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 xml:space="preserve"> are available at </w:t>
                            </w:r>
                            <w:hyperlink r:id="rId11" w:history="1">
                              <w:r w:rsidRPr="00B41104">
                                <w:rPr>
                                  <w:rFonts w:eastAsia="Times New Roman" w:cs="Arial"/>
                                  <w:bCs/>
                                  <w:color w:val="0000FF"/>
                                  <w:sz w:val="20"/>
                                  <w:szCs w:val="22"/>
                                  <w:u w:val="single"/>
                                </w:rPr>
                                <w:t>https://yourtickettowork.com/web/ttw/events-archive</w:t>
                              </w:r>
                            </w:hyperlink>
                            <w:r w:rsidRPr="00B41104">
                              <w:rPr>
                                <w:rFonts w:eastAsia="Times New Roman" w:cs="Arial"/>
                                <w:bCs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4DB97263" w14:textId="77777777" w:rsidR="000C6612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</w:pPr>
                          </w:p>
                          <w:p w14:paraId="5E662916" w14:textId="6FD3F0A2" w:rsidR="000C6612" w:rsidRPr="00B41104" w:rsidRDefault="000C6612" w:rsidP="000C6612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</w:pPr>
                            <w:r w:rsidRPr="00B41104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The next All </w:t>
                            </w:r>
                            <w:r w:rsidR="00066CEC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EN Payments </w:t>
                            </w:r>
                            <w:r w:rsidRPr="00B41104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Call will be held </w:t>
                            </w:r>
                            <w:r w:rsidRPr="00B41104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 xml:space="preserve">Tuesday, </w:t>
                            </w:r>
                            <w:r w:rsidR="00066CEC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>May 24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 xml:space="preserve">, at 3 p.m. </w:t>
                            </w:r>
                            <w:r w:rsidRPr="00B41104">
                              <w:rPr>
                                <w:rFonts w:eastAsia="Times New Roman" w:cs="Arial"/>
                                <w:b/>
                                <w:sz w:val="20"/>
                                <w:szCs w:val="22"/>
                              </w:rPr>
                              <w:t>ET</w:t>
                            </w:r>
                            <w:r w:rsidRPr="00B41104">
                              <w:rPr>
                                <w:rFonts w:eastAsia="Times New Roman" w:cs="Arial"/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95FC" id="_x0000_s1027" type="#_x0000_t202" style="position:absolute;margin-left:0;margin-top:62.8pt;width:466.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" fillcolor="#dbe5f1" stroked="f">
                <v:textbox>
                  <w:txbxContent>
                    <w:p w14:paraId="06AE9FBB" w14:textId="77777777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bCs/>
                          <w:sz w:val="10"/>
                          <w:szCs w:val="22"/>
                        </w:rPr>
                      </w:pPr>
                    </w:p>
                    <w:p w14:paraId="74326E2C" w14:textId="0CB39764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0"/>
                          <w:szCs w:val="22"/>
                        </w:rPr>
                      </w:pPr>
                      <w:r w:rsidRPr="00B41104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 xml:space="preserve">The full transcript and audio from the </w:t>
                      </w:r>
                      <w:r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 xml:space="preserve">All </w:t>
                      </w:r>
                      <w:r w:rsidR="00066CEC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>EN Payments Call</w:t>
                      </w:r>
                      <w:r w:rsidRPr="00B41104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 xml:space="preserve"> are available at </w:t>
                      </w:r>
                      <w:hyperlink r:id="rId12" w:history="1">
                        <w:r w:rsidRPr="00B41104">
                          <w:rPr>
                            <w:rFonts w:eastAsia="Times New Roman" w:cs="Arial"/>
                            <w:bCs/>
                            <w:color w:val="0000FF"/>
                            <w:sz w:val="20"/>
                            <w:szCs w:val="22"/>
                            <w:u w:val="single"/>
                          </w:rPr>
                          <w:t>https://yourtickettowork.com/web/ttw/events-archive</w:t>
                        </w:r>
                      </w:hyperlink>
                      <w:r w:rsidRPr="00B41104">
                        <w:rPr>
                          <w:rFonts w:eastAsia="Times New Roman" w:cs="Arial"/>
                          <w:bCs/>
                          <w:sz w:val="20"/>
                          <w:szCs w:val="22"/>
                        </w:rPr>
                        <w:t>.</w:t>
                      </w:r>
                    </w:p>
                    <w:p w14:paraId="4DB97263" w14:textId="77777777" w:rsidR="000C6612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0"/>
                          <w:szCs w:val="22"/>
                        </w:rPr>
                      </w:pPr>
                    </w:p>
                    <w:p w14:paraId="5E662916" w14:textId="6FD3F0A2" w:rsidR="000C6612" w:rsidRPr="00B41104" w:rsidRDefault="000C6612" w:rsidP="000C6612">
                      <w:pPr>
                        <w:spacing w:after="200" w:line="276" w:lineRule="auto"/>
                        <w:contextualSpacing/>
                        <w:jc w:val="center"/>
                        <w:rPr>
                          <w:rFonts w:eastAsia="Times New Roman" w:cs="Arial"/>
                          <w:sz w:val="20"/>
                          <w:szCs w:val="22"/>
                        </w:rPr>
                      </w:pPr>
                      <w:r w:rsidRPr="00B41104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The next All </w:t>
                      </w:r>
                      <w:r w:rsidR="00066CEC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EN Payments </w:t>
                      </w:r>
                      <w:r w:rsidRPr="00B41104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Call will be held </w:t>
                      </w:r>
                      <w:r w:rsidRPr="00B41104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 xml:space="preserve">Tuesday, </w:t>
                      </w:r>
                      <w:r w:rsidR="00066CEC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>May 24</w:t>
                      </w:r>
                      <w:r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 xml:space="preserve">, at 3 p.m. </w:t>
                      </w:r>
                      <w:r w:rsidRPr="00B41104">
                        <w:rPr>
                          <w:rFonts w:eastAsia="Times New Roman" w:cs="Arial"/>
                          <w:b/>
                          <w:sz w:val="20"/>
                          <w:szCs w:val="22"/>
                        </w:rPr>
                        <w:t>ET</w:t>
                      </w:r>
                      <w:r w:rsidRPr="00B41104">
                        <w:rPr>
                          <w:rFonts w:eastAsia="Times New Roman" w:cs="Arial"/>
                          <w:sz w:val="20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="Arial"/>
          <w:b w:val="0"/>
          <w:bCs w:val="0"/>
          <w:sz w:val="21"/>
          <w:szCs w:val="24"/>
        </w:rPr>
        <w:t>.</w:t>
      </w:r>
    </w:p>
    <w:sectPr w:rsidR="00066CEC" w:rsidRPr="000C6612" w:rsidSect="005578CF">
      <w:headerReference w:type="default" r:id="rId13"/>
      <w:footerReference w:type="default" r:id="rId14"/>
      <w:headerReference w:type="first" r:id="rId15"/>
      <w:pgSz w:w="12240" w:h="15840" w:code="1"/>
      <w:pgMar w:top="2592" w:right="1728" w:bottom="2160" w:left="1728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45F96" w14:textId="77777777" w:rsidR="00D63BF9" w:rsidRDefault="00D63BF9" w:rsidP="00193452">
      <w:pPr>
        <w:spacing w:before="0" w:line="240" w:lineRule="auto"/>
      </w:pPr>
      <w:r>
        <w:separator/>
      </w:r>
    </w:p>
  </w:endnote>
  <w:endnote w:type="continuationSeparator" w:id="0">
    <w:p w14:paraId="579E1245" w14:textId="77777777" w:rsidR="00D63BF9" w:rsidRDefault="00D63BF9" w:rsidP="001934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Heavy">
    <w:altName w:val="Arial"/>
    <w:charset w:val="00"/>
    <w:family w:val="swiss"/>
    <w:pitch w:val="variable"/>
  </w:font>
  <w:font w:name="Aven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0201A" w14:textId="0086248E" w:rsidR="0023275B" w:rsidRDefault="0023275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351B93" wp14:editId="457B4FAE">
          <wp:simplePos x="0" y="0"/>
          <wp:positionH relativeFrom="column">
            <wp:posOffset>0</wp:posOffset>
          </wp:positionH>
          <wp:positionV relativeFrom="page">
            <wp:posOffset>9144000</wp:posOffset>
          </wp:positionV>
          <wp:extent cx="1234440" cy="484632"/>
          <wp:effectExtent l="0" t="0" r="381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cket to Work Logo_ULC_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16EA5" w14:textId="77777777" w:rsidR="00D63BF9" w:rsidRDefault="00D63BF9" w:rsidP="00193452">
      <w:pPr>
        <w:spacing w:before="0" w:line="240" w:lineRule="auto"/>
      </w:pPr>
      <w:r>
        <w:separator/>
      </w:r>
    </w:p>
  </w:footnote>
  <w:footnote w:type="continuationSeparator" w:id="0">
    <w:p w14:paraId="01D9D8F5" w14:textId="77777777" w:rsidR="00D63BF9" w:rsidRDefault="00D63BF9" w:rsidP="001934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3EA63" w14:textId="5FFC6445" w:rsidR="00C60984" w:rsidRDefault="00066CEC" w:rsidP="00D34925">
    <w:pPr>
      <w:pStyle w:val="Header2"/>
    </w:pPr>
    <w:r>
      <w:t>EN Payments Call Recap</w:t>
    </w:r>
    <w:r w:rsidR="00C60984">
      <w:tab/>
    </w:r>
    <w:sdt>
      <w:sdtPr>
        <w:id w:val="-18446939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60984">
          <w:fldChar w:fldCharType="begin"/>
        </w:r>
        <w:r w:rsidR="00C60984">
          <w:instrText xml:space="preserve"> PAGE   \* MERGEFORMAT </w:instrText>
        </w:r>
        <w:r w:rsidR="00C60984">
          <w:fldChar w:fldCharType="separate"/>
        </w:r>
        <w:r w:rsidR="00C6156C">
          <w:rPr>
            <w:noProof/>
          </w:rPr>
          <w:t>2</w:t>
        </w:r>
        <w:r w:rsidR="00C60984">
          <w:rPr>
            <w:noProof/>
          </w:rPr>
          <w:fldChar w:fldCharType="end"/>
        </w:r>
      </w:sdtContent>
    </w:sdt>
  </w:p>
  <w:p w14:paraId="3654989D" w14:textId="45452D1B" w:rsidR="00C60984" w:rsidRPr="00DB4713" w:rsidRDefault="00C60984" w:rsidP="00DB47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0F56F" w14:textId="410DE996" w:rsidR="00C60984" w:rsidRPr="005578CF" w:rsidRDefault="00024682" w:rsidP="005578CF">
    <w:pPr>
      <w:pStyle w:val="Header1"/>
      <w:rPr>
        <w:b/>
      </w:rPr>
    </w:pPr>
    <w:r w:rsidRPr="005578CF">
      <w:rPr>
        <w:b/>
      </w:rPr>
      <w:drawing>
        <wp:anchor distT="0" distB="0" distL="114300" distR="114300" simplePos="0" relativeHeight="251662336" behindDoc="1" locked="0" layoutInCell="1" allowOverlap="1" wp14:anchorId="02360771" wp14:editId="4E4B7188">
          <wp:simplePos x="0" y="0"/>
          <wp:positionH relativeFrom="page">
            <wp:posOffset>4997</wp:posOffset>
          </wp:positionH>
          <wp:positionV relativeFrom="page">
            <wp:posOffset>0</wp:posOffset>
          </wp:positionV>
          <wp:extent cx="7757409" cy="126187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W-headerA_01ea_033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409" cy="1261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9360A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3A62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5057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0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6696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B039F6"/>
    <w:lvl w:ilvl="0">
      <w:start w:val="1"/>
      <w:numFmt w:val="bullet"/>
      <w:pStyle w:val="ListBullet4"/>
      <w:lvlText w:val="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BCA648"/>
    <w:lvl w:ilvl="0">
      <w:start w:val="1"/>
      <w:numFmt w:val="bullet"/>
      <w:pStyle w:val="ListBullet3"/>
      <w:lvlText w:val="o"/>
      <w:lvlJc w:val="left"/>
      <w:pPr>
        <w:ind w:left="1080" w:hanging="360"/>
      </w:pPr>
      <w:rPr>
        <w:rFonts w:ascii="Arial" w:hAnsi="Arial" w:hint="default"/>
        <w:position w:val="0"/>
        <w:sz w:val="18"/>
      </w:rPr>
    </w:lvl>
  </w:abstractNum>
  <w:abstractNum w:abstractNumId="7" w15:restartNumberingAfterBreak="0">
    <w:nsid w:val="FFFFFF83"/>
    <w:multiLevelType w:val="singleLevel"/>
    <w:tmpl w:val="EB8035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244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06E9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position w:val="-2"/>
        <w:sz w:val="26"/>
      </w:rPr>
    </w:lvl>
  </w:abstractNum>
  <w:abstractNum w:abstractNumId="10" w15:restartNumberingAfterBreak="0">
    <w:nsid w:val="0BC35C5D"/>
    <w:multiLevelType w:val="hybridMultilevel"/>
    <w:tmpl w:val="34784DD0"/>
    <w:lvl w:ilvl="0" w:tplc="D1D2EA02">
      <w:start w:val="1"/>
      <w:numFmt w:val="decimal"/>
      <w:lvlText w:val="%1."/>
      <w:lvlJc w:val="left"/>
      <w:pPr>
        <w:ind w:left="2160" w:hanging="360"/>
      </w:pPr>
      <w:rPr>
        <w:rFonts w:ascii="Arial Bold" w:hAnsi="Arial Bold" w:hint="default"/>
        <w:b/>
        <w:i w:val="0"/>
        <w:color w:val="39579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BE0474E"/>
    <w:multiLevelType w:val="hybridMultilevel"/>
    <w:tmpl w:val="ED8A7A32"/>
    <w:lvl w:ilvl="0" w:tplc="8286DF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121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20C4F"/>
    <w:multiLevelType w:val="multilevel"/>
    <w:tmpl w:val="EC7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D44927"/>
    <w:multiLevelType w:val="multilevel"/>
    <w:tmpl w:val="49F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BB608B"/>
    <w:multiLevelType w:val="multilevel"/>
    <w:tmpl w:val="34784DD0"/>
    <w:lvl w:ilvl="0">
      <w:start w:val="1"/>
      <w:numFmt w:val="decimal"/>
      <w:lvlText w:val="%1."/>
      <w:lvlJc w:val="left"/>
      <w:pPr>
        <w:ind w:left="2160" w:hanging="360"/>
      </w:pPr>
      <w:rPr>
        <w:rFonts w:ascii="Arial Bold" w:hAnsi="Arial Bold" w:hint="default"/>
        <w:b/>
        <w:i w:val="0"/>
        <w:color w:val="395791"/>
        <w:sz w:val="2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8E25943"/>
    <w:multiLevelType w:val="hybridMultilevel"/>
    <w:tmpl w:val="38F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547BD"/>
    <w:multiLevelType w:val="hybridMultilevel"/>
    <w:tmpl w:val="C436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D22D7"/>
    <w:multiLevelType w:val="hybridMultilevel"/>
    <w:tmpl w:val="8098B2E4"/>
    <w:lvl w:ilvl="0" w:tplc="9AC4E032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color w:val="auto"/>
        <w:sz w:val="24"/>
        <w:u w:val="none" w:color="548DE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9364C"/>
    <w:multiLevelType w:val="hybridMultilevel"/>
    <w:tmpl w:val="6A8A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17DFE"/>
    <w:multiLevelType w:val="multilevel"/>
    <w:tmpl w:val="774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DA3E03"/>
    <w:multiLevelType w:val="hybridMultilevel"/>
    <w:tmpl w:val="8EC8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F2DD0"/>
    <w:multiLevelType w:val="hybridMultilevel"/>
    <w:tmpl w:val="74E2746A"/>
    <w:lvl w:ilvl="0" w:tplc="7F8A6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28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4F5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47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65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65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62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2A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2E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E23A5"/>
    <w:multiLevelType w:val="multilevel"/>
    <w:tmpl w:val="4F3A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17"/>
  </w:num>
  <w:num w:numId="21">
    <w:abstractNumId w:val="20"/>
  </w:num>
  <w:num w:numId="22">
    <w:abstractNumId w:val="11"/>
  </w:num>
  <w:num w:numId="23">
    <w:abstractNumId w:val="18"/>
  </w:num>
  <w:num w:numId="24">
    <w:abstractNumId w:val="21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4D"/>
    <w:rsid w:val="00024682"/>
    <w:rsid w:val="00066CEC"/>
    <w:rsid w:val="00081845"/>
    <w:rsid w:val="000C6612"/>
    <w:rsid w:val="00104164"/>
    <w:rsid w:val="001214D7"/>
    <w:rsid w:val="00126C5B"/>
    <w:rsid w:val="001323E5"/>
    <w:rsid w:val="001708C6"/>
    <w:rsid w:val="00177E00"/>
    <w:rsid w:val="00193452"/>
    <w:rsid w:val="001B094E"/>
    <w:rsid w:val="001D5EB8"/>
    <w:rsid w:val="0023275B"/>
    <w:rsid w:val="00273FAE"/>
    <w:rsid w:val="00297C8C"/>
    <w:rsid w:val="002A6305"/>
    <w:rsid w:val="002C01E9"/>
    <w:rsid w:val="002C75A3"/>
    <w:rsid w:val="002D61A6"/>
    <w:rsid w:val="002E2004"/>
    <w:rsid w:val="003114D0"/>
    <w:rsid w:val="00314763"/>
    <w:rsid w:val="003444FD"/>
    <w:rsid w:val="003E0FE2"/>
    <w:rsid w:val="003F1221"/>
    <w:rsid w:val="004A506C"/>
    <w:rsid w:val="004F7A7C"/>
    <w:rsid w:val="005429C8"/>
    <w:rsid w:val="005578CF"/>
    <w:rsid w:val="005D4B40"/>
    <w:rsid w:val="00603ED7"/>
    <w:rsid w:val="0062166E"/>
    <w:rsid w:val="0063414D"/>
    <w:rsid w:val="006747F3"/>
    <w:rsid w:val="006A0608"/>
    <w:rsid w:val="006B5AA4"/>
    <w:rsid w:val="00704DF1"/>
    <w:rsid w:val="007A5BD8"/>
    <w:rsid w:val="007D71D8"/>
    <w:rsid w:val="008138C7"/>
    <w:rsid w:val="0089503A"/>
    <w:rsid w:val="008958E5"/>
    <w:rsid w:val="009058E1"/>
    <w:rsid w:val="00926F20"/>
    <w:rsid w:val="009301F0"/>
    <w:rsid w:val="00934F3D"/>
    <w:rsid w:val="009E692B"/>
    <w:rsid w:val="00A00CF6"/>
    <w:rsid w:val="00A061A1"/>
    <w:rsid w:val="00A2465A"/>
    <w:rsid w:val="00A30B82"/>
    <w:rsid w:val="00A50C43"/>
    <w:rsid w:val="00A6498A"/>
    <w:rsid w:val="00AB0FB1"/>
    <w:rsid w:val="00B02451"/>
    <w:rsid w:val="00B31AFB"/>
    <w:rsid w:val="00B5608C"/>
    <w:rsid w:val="00BA2DB1"/>
    <w:rsid w:val="00BE7F96"/>
    <w:rsid w:val="00C60984"/>
    <w:rsid w:val="00C6156C"/>
    <w:rsid w:val="00D049FB"/>
    <w:rsid w:val="00D34925"/>
    <w:rsid w:val="00D43844"/>
    <w:rsid w:val="00D5341A"/>
    <w:rsid w:val="00D63BF9"/>
    <w:rsid w:val="00DB4713"/>
    <w:rsid w:val="00E226E1"/>
    <w:rsid w:val="00E57B5C"/>
    <w:rsid w:val="00EA45B5"/>
    <w:rsid w:val="00EA6E31"/>
    <w:rsid w:val="00EC39BF"/>
    <w:rsid w:val="00EE1C3E"/>
    <w:rsid w:val="00EE6627"/>
    <w:rsid w:val="00F24A4A"/>
    <w:rsid w:val="00F25CF8"/>
    <w:rsid w:val="00F47403"/>
    <w:rsid w:val="00FA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B398A07"/>
  <w15:docId w15:val="{A1E56A1B-2BD4-4502-8B74-8083D362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8CF"/>
    <w:pPr>
      <w:widowControl w:val="0"/>
      <w:autoSpaceDE w:val="0"/>
      <w:autoSpaceDN w:val="0"/>
      <w:adjustRightInd w:val="0"/>
      <w:spacing w:before="180" w:after="0" w:line="300" w:lineRule="exact"/>
    </w:pPr>
    <w:rPr>
      <w:rFonts w:ascii="Arial" w:eastAsiaTheme="minorEastAsia" w:hAnsi="Arial" w:cs="Times New Roman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01F0"/>
    <w:pPr>
      <w:spacing w:line="480" w:lineRule="exact"/>
      <w:outlineLvl w:val="0"/>
    </w:pPr>
    <w:rPr>
      <w:rFonts w:cs="Avenir Heavy"/>
      <w:bCs/>
      <w:color w:val="1D589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B5608C"/>
    <w:pPr>
      <w:spacing w:before="360" w:line="340" w:lineRule="exact"/>
      <w:outlineLvl w:val="1"/>
    </w:pPr>
    <w:rPr>
      <w:rFonts w:cs="Avenir Heavy"/>
      <w:b/>
      <w:bCs/>
      <w:color w:val="1D5895"/>
      <w:sz w:val="28"/>
      <w:szCs w:val="29"/>
    </w:rPr>
  </w:style>
  <w:style w:type="paragraph" w:styleId="Heading3">
    <w:name w:val="heading 3"/>
    <w:basedOn w:val="Normal"/>
    <w:next w:val="Normal"/>
    <w:link w:val="Heading3Char"/>
    <w:uiPriority w:val="1"/>
    <w:qFormat/>
    <w:rsid w:val="002A6305"/>
    <w:pPr>
      <w:spacing w:before="240"/>
      <w:outlineLvl w:val="2"/>
    </w:pPr>
    <w:rPr>
      <w:rFonts w:cs="Avenir Heavy"/>
      <w:b/>
      <w:bCs/>
      <w:sz w:val="24"/>
      <w:szCs w:val="22"/>
    </w:rPr>
  </w:style>
  <w:style w:type="paragraph" w:styleId="Heading4">
    <w:name w:val="heading 4"/>
    <w:basedOn w:val="Normal"/>
    <w:link w:val="Heading4Char"/>
    <w:uiPriority w:val="9"/>
    <w:qFormat/>
    <w:rsid w:val="002A6305"/>
    <w:pPr>
      <w:spacing w:before="240" w:line="280" w:lineRule="exact"/>
      <w:outlineLvl w:val="3"/>
    </w:pPr>
    <w:rPr>
      <w:rFonts w:eastAsia="Times New Roman"/>
      <w:b/>
      <w:bCs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A6305"/>
    <w:rPr>
      <w:rFonts w:ascii="Arial" w:eastAsiaTheme="minorEastAsia" w:hAnsi="Arial" w:cs="Avenir Heavy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6305"/>
    <w:rPr>
      <w:rFonts w:ascii="Arial" w:eastAsia="Times New Roman" w:hAnsi="Arial" w:cs="Times New Roman"/>
      <w:b/>
      <w:bCs/>
      <w:i/>
      <w:szCs w:val="24"/>
    </w:rPr>
  </w:style>
  <w:style w:type="paragraph" w:styleId="NormalWeb">
    <w:name w:val="Normal (Web)"/>
    <w:basedOn w:val="Normal"/>
    <w:uiPriority w:val="99"/>
    <w:unhideWhenUsed/>
    <w:rsid w:val="00634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3414D"/>
    <w:rPr>
      <w:b/>
      <w:bCs/>
    </w:rPr>
  </w:style>
  <w:style w:type="character" w:customStyle="1" w:styleId="apple-converted-space">
    <w:name w:val="apple-converted-space"/>
    <w:basedOn w:val="DefaultParagraphFont"/>
    <w:rsid w:val="0063414D"/>
  </w:style>
  <w:style w:type="character" w:styleId="Hyperlink">
    <w:name w:val="Hyperlink"/>
    <w:basedOn w:val="DefaultParagraphFont"/>
    <w:uiPriority w:val="99"/>
    <w:unhideWhenUsed/>
    <w:rsid w:val="0063414D"/>
    <w:rPr>
      <w:color w:val="0000FF"/>
      <w:u w:val="single"/>
    </w:rPr>
  </w:style>
  <w:style w:type="character" w:customStyle="1" w:styleId="credit">
    <w:name w:val="credit"/>
    <w:basedOn w:val="DefaultParagraphFont"/>
    <w:rsid w:val="0063414D"/>
  </w:style>
  <w:style w:type="character" w:customStyle="1" w:styleId="Heading2Char">
    <w:name w:val="Heading 2 Char"/>
    <w:basedOn w:val="DefaultParagraphFont"/>
    <w:link w:val="Heading2"/>
    <w:uiPriority w:val="1"/>
    <w:rsid w:val="00B5608C"/>
    <w:rPr>
      <w:rFonts w:ascii="Arial" w:eastAsiaTheme="minorEastAsia" w:hAnsi="Arial" w:cs="Avenir Heavy"/>
      <w:b/>
      <w:bCs/>
      <w:color w:val="1D5895"/>
      <w:sz w:val="28"/>
      <w:szCs w:val="29"/>
    </w:rPr>
  </w:style>
  <w:style w:type="paragraph" w:styleId="NoSpacing">
    <w:name w:val="No Spacing"/>
    <w:uiPriority w:val="1"/>
    <w:qFormat/>
    <w:rsid w:val="00F474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58E5"/>
  </w:style>
  <w:style w:type="paragraph" w:styleId="BodyText">
    <w:name w:val="Body Text"/>
    <w:link w:val="BodyTextChar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Avenir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D4B40"/>
    <w:rPr>
      <w:rFonts w:ascii="Arial" w:eastAsiaTheme="minorEastAsia" w:hAnsi="Arial" w:cs="Avenir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rsid w:val="009301F0"/>
    <w:rPr>
      <w:rFonts w:ascii="Arial" w:eastAsiaTheme="minorEastAsia" w:hAnsi="Arial" w:cs="Avenir Heavy"/>
      <w:bCs/>
      <w:color w:val="1D5895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8958E5"/>
  </w:style>
  <w:style w:type="paragraph" w:styleId="Header">
    <w:name w:val="header"/>
    <w:link w:val="HeaderChar"/>
    <w:unhideWhenUsed/>
    <w:rsid w:val="00DB4713"/>
    <w:pPr>
      <w:tabs>
        <w:tab w:val="center" w:pos="4680"/>
        <w:tab w:val="right" w:pos="9360"/>
      </w:tabs>
      <w:spacing w:line="240" w:lineRule="auto"/>
    </w:pPr>
    <w:rPr>
      <w:rFonts w:ascii="Arial" w:eastAsiaTheme="minorEastAsia" w:hAnsi="Arial" w:cs="Times New Roman"/>
      <w:color w:val="1D5895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4713"/>
    <w:rPr>
      <w:rFonts w:ascii="Arial" w:eastAsiaTheme="minorEastAsia" w:hAnsi="Arial" w:cs="Times New Roman"/>
      <w:color w:val="1D5895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45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52"/>
    <w:rPr>
      <w:rFonts w:ascii="Arial" w:eastAsiaTheme="minorEastAsia" w:hAnsi="Arial" w:cs="Times New Roman"/>
      <w:sz w:val="21"/>
      <w:szCs w:val="24"/>
    </w:rPr>
  </w:style>
  <w:style w:type="paragraph" w:customStyle="1" w:styleId="Tipstext">
    <w:name w:val="Tips text"/>
    <w:uiPriority w:val="1"/>
    <w:qFormat/>
    <w:rsid w:val="005D4B40"/>
    <w:pPr>
      <w:spacing w:before="180" w:after="0" w:line="300" w:lineRule="exact"/>
      <w:ind w:left="576"/>
    </w:pPr>
    <w:rPr>
      <w:rFonts w:ascii="Arial" w:eastAsiaTheme="minorEastAsia" w:hAnsi="Arial" w:cs="Times New Roman"/>
      <w:sz w:val="21"/>
      <w:szCs w:val="24"/>
    </w:rPr>
  </w:style>
  <w:style w:type="paragraph" w:styleId="ListBullet">
    <w:name w:val="List Bullet"/>
    <w:basedOn w:val="Normal"/>
    <w:uiPriority w:val="99"/>
    <w:unhideWhenUsed/>
    <w:rsid w:val="00B5608C"/>
    <w:pPr>
      <w:widowControl/>
      <w:numPr>
        <w:numId w:val="17"/>
      </w:numPr>
      <w:autoSpaceDE/>
      <w:autoSpaceDN/>
      <w:adjustRightInd/>
      <w:spacing w:before="120" w:line="280" w:lineRule="exact"/>
    </w:pPr>
    <w:rPr>
      <w:rFonts w:eastAsia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7D71D8"/>
    <w:pPr>
      <w:widowControl/>
      <w:numPr>
        <w:numId w:val="18"/>
      </w:numPr>
      <w:autoSpaceDE/>
      <w:autoSpaceDN/>
      <w:adjustRightInd/>
      <w:spacing w:before="120" w:line="280" w:lineRule="exact"/>
      <w:ind w:left="864"/>
    </w:pPr>
    <w:rPr>
      <w:rFonts w:eastAsia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A506C"/>
    <w:pPr>
      <w:widowControl/>
      <w:numPr>
        <w:numId w:val="19"/>
      </w:numPr>
      <w:autoSpaceDE/>
      <w:autoSpaceDN/>
      <w:adjustRightInd/>
      <w:spacing w:before="120" w:line="280" w:lineRule="exact"/>
      <w:ind w:left="1224"/>
    </w:pPr>
    <w:rPr>
      <w:rFonts w:eastAsiaTheme="minorHAnsi" w:cstheme="minorBidi"/>
      <w:sz w:val="22"/>
      <w:szCs w:val="22"/>
    </w:rPr>
  </w:style>
  <w:style w:type="paragraph" w:styleId="ListNumber">
    <w:name w:val="List Number"/>
    <w:uiPriority w:val="99"/>
    <w:unhideWhenUsed/>
    <w:rsid w:val="00D5341A"/>
    <w:pPr>
      <w:numPr>
        <w:numId w:val="20"/>
      </w:numPr>
      <w:spacing w:before="120" w:after="120" w:line="300" w:lineRule="exact"/>
      <w:ind w:left="360"/>
    </w:pPr>
    <w:rPr>
      <w:rFonts w:ascii="Arial" w:eastAsiaTheme="majorEastAsia" w:hAnsi="Arial" w:cstheme="majorBidi"/>
      <w:b/>
      <w:szCs w:val="26"/>
    </w:rPr>
  </w:style>
  <w:style w:type="paragraph" w:customStyle="1" w:styleId="Header1">
    <w:name w:val="Header 1"/>
    <w:uiPriority w:val="1"/>
    <w:qFormat/>
    <w:rsid w:val="005578CF"/>
    <w:pPr>
      <w:tabs>
        <w:tab w:val="left" w:pos="2592"/>
        <w:tab w:val="right" w:pos="9180"/>
      </w:tabs>
      <w:spacing w:before="60" w:after="0" w:line="480" w:lineRule="exact"/>
      <w:jc w:val="right"/>
    </w:pPr>
    <w:rPr>
      <w:rFonts w:ascii="Arial" w:eastAsiaTheme="minorEastAsia" w:hAnsi="Arial" w:cs="Times New Roman"/>
      <w:noProof/>
      <w:color w:val="FFFFFF" w:themeColor="background1"/>
      <w:spacing w:val="14"/>
      <w:sz w:val="36"/>
      <w:szCs w:val="36"/>
    </w:rPr>
  </w:style>
  <w:style w:type="paragraph" w:customStyle="1" w:styleId="Header2">
    <w:name w:val="Header 2"/>
    <w:uiPriority w:val="1"/>
    <w:qFormat/>
    <w:rsid w:val="00D34925"/>
    <w:pPr>
      <w:tabs>
        <w:tab w:val="right" w:pos="8730"/>
      </w:tabs>
      <w:outlineLvl w:val="0"/>
    </w:pPr>
    <w:rPr>
      <w:rFonts w:ascii="Arial" w:eastAsiaTheme="minorEastAsia" w:hAnsi="Arial" w:cs="Times New Roman"/>
      <w:color w:val="1D5895"/>
      <w:sz w:val="21"/>
      <w:szCs w:val="24"/>
    </w:rPr>
  </w:style>
  <w:style w:type="paragraph" w:styleId="ListBullet4">
    <w:name w:val="List Bullet 4"/>
    <w:uiPriority w:val="99"/>
    <w:unhideWhenUsed/>
    <w:rsid w:val="004A506C"/>
    <w:pPr>
      <w:numPr>
        <w:numId w:val="9"/>
      </w:numPr>
      <w:spacing w:before="120" w:after="0" w:line="280" w:lineRule="exact"/>
      <w:ind w:left="1656"/>
      <w:contextualSpacing/>
    </w:pPr>
    <w:rPr>
      <w:rFonts w:ascii="Arial" w:eastAsiaTheme="minorEastAsia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ervice@ssa.go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rtickettowork.com/web/ttw/events-archiv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rtickettowork.com/web/ttw/events-archiv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nservice@ss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m.gov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3C60-82BD-4D2E-91AF-D4A5C0B1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Sheridan Walker</dc:creator>
  <cp:lastModifiedBy>LaTasha Durret</cp:lastModifiedBy>
  <cp:revision>3</cp:revision>
  <cp:lastPrinted>2016-03-30T23:54:00Z</cp:lastPrinted>
  <dcterms:created xsi:type="dcterms:W3CDTF">2016-05-10T18:05:00Z</dcterms:created>
  <dcterms:modified xsi:type="dcterms:W3CDTF">2016-05-10T18:06:00Z</dcterms:modified>
</cp:coreProperties>
</file>