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C9B3" w14:textId="5846DF33" w:rsidR="00F7186A" w:rsidRDefault="00A6498A" w:rsidP="00F7186A">
      <w:pPr>
        <w:pStyle w:val="Heading2"/>
        <w:tabs>
          <w:tab w:val="left" w:pos="4980"/>
        </w:tabs>
        <w:rPr>
          <w:rFonts w:eastAsia="MS Mincho" w:cs="Times New Roman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0" wp14:anchorId="2DCBDA5E" wp14:editId="5FADB231">
                <wp:simplePos x="0" y="0"/>
                <wp:positionH relativeFrom="column">
                  <wp:posOffset>1541145</wp:posOffset>
                </wp:positionH>
                <wp:positionV relativeFrom="page">
                  <wp:posOffset>276225</wp:posOffset>
                </wp:positionV>
                <wp:extent cx="4507865" cy="1404620"/>
                <wp:effectExtent l="0" t="0" r="698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B26C" w14:textId="48CD34CB" w:rsidR="00A6498A" w:rsidRPr="00A6498A" w:rsidRDefault="00261780" w:rsidP="00A6498A">
                            <w:pPr>
                              <w:pStyle w:val="Header1"/>
                            </w:pPr>
                            <w:r>
                              <w:t xml:space="preserve">Recap: </w:t>
                            </w:r>
                            <w:r w:rsidR="00F7186A">
                              <w:t xml:space="preserve">Quarterly </w:t>
                            </w:r>
                            <w:r w:rsidR="00A073FA">
                              <w:t xml:space="preserve">All </w:t>
                            </w:r>
                            <w:r w:rsidR="00F7186A">
                              <w:t xml:space="preserve">Employment Network </w:t>
                            </w:r>
                            <w:r w:rsidR="000C6612">
                              <w:t>Call</w:t>
                            </w:r>
                          </w:p>
                          <w:p w14:paraId="0C24EEAA" w14:textId="22123FCE" w:rsidR="00A6498A" w:rsidRPr="00A6498A" w:rsidRDefault="00F7186A" w:rsidP="00A6498A">
                            <w:pPr>
                              <w:pStyle w:val="Header1"/>
                              <w:spacing w:before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Call Date: May 19</w:t>
                            </w:r>
                            <w:r w:rsidR="000C6612">
                              <w:rPr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B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35pt;margin-top:21.75pt;width:354.9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" o:allowoverlap="f" filled="f" stroked="f">
                <v:textbox style="mso-fit-shape-to-text:t" inset="0,0,0,0">
                  <w:txbxContent>
                    <w:p w14:paraId="7275B26C" w14:textId="48CD34CB" w:rsidR="00A6498A" w:rsidRPr="00A6498A" w:rsidRDefault="00261780" w:rsidP="00A6498A">
                      <w:pPr>
                        <w:pStyle w:val="Header1"/>
                      </w:pPr>
                      <w:r>
                        <w:t xml:space="preserve">Recap: </w:t>
                      </w:r>
                      <w:r w:rsidR="00F7186A">
                        <w:t xml:space="preserve">Quarterly </w:t>
                      </w:r>
                      <w:r w:rsidR="00A073FA">
                        <w:t xml:space="preserve">All </w:t>
                      </w:r>
                      <w:r w:rsidR="00F7186A">
                        <w:t xml:space="preserve">Employment Network </w:t>
                      </w:r>
                      <w:r w:rsidR="000C6612">
                        <w:t>Call</w:t>
                      </w:r>
                    </w:p>
                    <w:p w14:paraId="0C24EEAA" w14:textId="22123FCE" w:rsidR="00A6498A" w:rsidRPr="00A6498A" w:rsidRDefault="00F7186A" w:rsidP="00A6498A">
                      <w:pPr>
                        <w:pStyle w:val="Header1"/>
                        <w:spacing w:before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Call Date: May 19</w:t>
                      </w:r>
                      <w:r w:rsidR="000C6612">
                        <w:rPr>
                          <w:sz w:val="28"/>
                          <w:szCs w:val="28"/>
                        </w:rPr>
                        <w:t>, 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7186A" w:rsidRPr="00515BE0">
        <w:rPr>
          <w:rFonts w:eastAsia="MS Mincho" w:cs="Times New Roman"/>
          <w:sz w:val="21"/>
          <w:szCs w:val="24"/>
        </w:rPr>
        <w:t xml:space="preserve">Employment Network </w:t>
      </w:r>
      <w:r w:rsidR="00F7186A">
        <w:rPr>
          <w:rFonts w:eastAsia="MS Mincho" w:cs="Times New Roman"/>
          <w:sz w:val="21"/>
          <w:szCs w:val="24"/>
        </w:rPr>
        <w:t xml:space="preserve">(EN) </w:t>
      </w:r>
      <w:r w:rsidR="00F7186A" w:rsidRPr="00515BE0">
        <w:rPr>
          <w:rFonts w:eastAsia="MS Mincho" w:cs="Times New Roman"/>
          <w:sz w:val="21"/>
          <w:szCs w:val="24"/>
        </w:rPr>
        <w:t>Site Visits</w:t>
      </w:r>
      <w:r w:rsidR="00F7186A" w:rsidRPr="005F6570">
        <w:rPr>
          <w:rFonts w:eastAsia="MS Mincho" w:cs="Times New Roman"/>
          <w:sz w:val="21"/>
          <w:szCs w:val="24"/>
        </w:rPr>
        <w:t xml:space="preserve"> </w:t>
      </w:r>
      <w:r w:rsidR="00F7186A">
        <w:rPr>
          <w:rFonts w:eastAsia="MS Mincho" w:cs="Times New Roman"/>
          <w:sz w:val="21"/>
          <w:szCs w:val="24"/>
        </w:rPr>
        <w:t xml:space="preserve">- </w:t>
      </w:r>
      <w:r w:rsidR="00F7186A" w:rsidRPr="005F6570">
        <w:rPr>
          <w:rFonts w:eastAsia="MS Mincho" w:cs="Times New Roman"/>
          <w:sz w:val="21"/>
          <w:szCs w:val="24"/>
        </w:rPr>
        <w:t>Mark Green, SSA</w:t>
      </w:r>
    </w:p>
    <w:p w14:paraId="06CE1F0E" w14:textId="503DA115" w:rsidR="00F7186A" w:rsidRDefault="00F7186A" w:rsidP="00F7186A">
      <w:pPr>
        <w:pStyle w:val="ListParagraph"/>
        <w:numPr>
          <w:ilvl w:val="0"/>
          <w:numId w:val="28"/>
        </w:numPr>
      </w:pPr>
      <w:r w:rsidRPr="005F6570">
        <w:t xml:space="preserve">Feedback from </w:t>
      </w:r>
      <w:r>
        <w:t xml:space="preserve">the first round of EN site visits which occurred last summer. </w:t>
      </w:r>
    </w:p>
    <w:p w14:paraId="2C8A0DB1" w14:textId="57D66E00" w:rsidR="00F7186A" w:rsidRPr="00F7186A" w:rsidRDefault="00F7186A" w:rsidP="00943183">
      <w:pPr>
        <w:pStyle w:val="ListParagraph"/>
        <w:numPr>
          <w:ilvl w:val="1"/>
          <w:numId w:val="25"/>
        </w:numPr>
        <w:rPr>
          <w:rFonts w:eastAsia="MS Mincho"/>
        </w:rPr>
      </w:pPr>
      <w:r>
        <w:t xml:space="preserve">Social Security Administration (SSA) </w:t>
      </w:r>
      <w:r w:rsidRPr="00F7186A">
        <w:rPr>
          <w:rFonts w:eastAsia="MS Mincho"/>
        </w:rPr>
        <w:t xml:space="preserve">conducted two types of quality assurance reviews:  a review of the ENs with the consumer directed services model, and basic EN site reviews.  </w:t>
      </w:r>
    </w:p>
    <w:p w14:paraId="473BFC38" w14:textId="7FAB4344" w:rsidR="00F7186A" w:rsidRDefault="00F7186A" w:rsidP="00943183">
      <w:pPr>
        <w:numPr>
          <w:ilvl w:val="1"/>
          <w:numId w:val="25"/>
        </w:numPr>
        <w:rPr>
          <w:rFonts w:eastAsia="MS Mincho"/>
        </w:rPr>
      </w:pPr>
      <w:bookmarkStart w:id="0" w:name="_GoBack"/>
      <w:bookmarkEnd w:id="0"/>
      <w:r>
        <w:rPr>
          <w:rFonts w:eastAsia="MS Mincho"/>
        </w:rPr>
        <w:t xml:space="preserve">For the most part, ENs were doing what was expected and following the </w:t>
      </w:r>
      <w:r>
        <w:rPr>
          <w:rFonts w:eastAsia="MS Mincho"/>
        </w:rPr>
        <w:t>Blanket Purchase Agreement (</w:t>
      </w:r>
      <w:r>
        <w:rPr>
          <w:rFonts w:eastAsia="MS Mincho"/>
        </w:rPr>
        <w:t>BPA</w:t>
      </w:r>
      <w:r>
        <w:rPr>
          <w:rFonts w:eastAsia="MS Mincho"/>
        </w:rPr>
        <w:t>)</w:t>
      </w:r>
      <w:r>
        <w:rPr>
          <w:rFonts w:eastAsia="MS Mincho"/>
        </w:rPr>
        <w:t xml:space="preserve">. </w:t>
      </w:r>
    </w:p>
    <w:p w14:paraId="52443458" w14:textId="131BBDC5" w:rsidR="00F7186A" w:rsidRPr="00323BDD" w:rsidRDefault="00F7186A" w:rsidP="00323BDD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 xml:space="preserve">One overarching problem appeared among almost all of the ENs. ENs were not following the </w:t>
      </w:r>
      <w:r>
        <w:rPr>
          <w:rFonts w:eastAsia="MS Mincho"/>
        </w:rPr>
        <w:t>Individual Work Plan (</w:t>
      </w:r>
      <w:r>
        <w:rPr>
          <w:rFonts w:eastAsia="MS Mincho"/>
        </w:rPr>
        <w:t>IWP</w:t>
      </w:r>
      <w:r>
        <w:rPr>
          <w:rFonts w:eastAsia="MS Mincho"/>
        </w:rPr>
        <w:t>)</w:t>
      </w:r>
      <w:r>
        <w:rPr>
          <w:rFonts w:eastAsia="MS Mincho"/>
        </w:rPr>
        <w:t xml:space="preserve"> development requirements as identified in the BPA</w:t>
      </w:r>
      <w:r>
        <w:rPr>
          <w:rFonts w:eastAsia="MS Mincho"/>
        </w:rPr>
        <w:t xml:space="preserve">. </w:t>
      </w:r>
      <w:r w:rsidRPr="00323BDD">
        <w:rPr>
          <w:rFonts w:eastAsia="MS Mincho"/>
        </w:rPr>
        <w:t>SSA will make changes to the BPA to clarify expectations.</w:t>
      </w:r>
    </w:p>
    <w:p w14:paraId="1D98EB0A" w14:textId="77777777" w:rsidR="00F7186A" w:rsidRDefault="00F7186A" w:rsidP="00F7186A">
      <w:pPr>
        <w:numPr>
          <w:ilvl w:val="0"/>
          <w:numId w:val="25"/>
        </w:numPr>
        <w:rPr>
          <w:rFonts w:eastAsia="MS Mincho"/>
        </w:rPr>
      </w:pPr>
      <w:r w:rsidRPr="005F6570">
        <w:rPr>
          <w:rFonts w:eastAsia="MS Mincho"/>
        </w:rPr>
        <w:t>Plans for upcoming</w:t>
      </w:r>
      <w:r>
        <w:rPr>
          <w:rFonts w:eastAsia="MS Mincho"/>
        </w:rPr>
        <w:t xml:space="preserve"> </w:t>
      </w:r>
      <w:r w:rsidRPr="005F6570">
        <w:rPr>
          <w:rFonts w:eastAsia="MS Mincho"/>
        </w:rPr>
        <w:t>visit</w:t>
      </w:r>
      <w:r>
        <w:rPr>
          <w:rFonts w:eastAsia="MS Mincho"/>
        </w:rPr>
        <w:t>s.</w:t>
      </w:r>
    </w:p>
    <w:p w14:paraId="0E7D94A9" w14:textId="5210C7FB" w:rsidR="00F7186A" w:rsidRDefault="00F7186A" w:rsidP="00943183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The second round of EN site visit</w:t>
      </w:r>
      <w:r>
        <w:rPr>
          <w:rFonts w:eastAsia="MS Mincho"/>
        </w:rPr>
        <w:t>s</w:t>
      </w:r>
      <w:r>
        <w:rPr>
          <w:rFonts w:eastAsia="MS Mincho"/>
        </w:rPr>
        <w:t xml:space="preserve"> is </w:t>
      </w:r>
      <w:r>
        <w:rPr>
          <w:rFonts w:eastAsia="MS Mincho"/>
        </w:rPr>
        <w:t xml:space="preserve">being scheduled. </w:t>
      </w:r>
      <w:r>
        <w:rPr>
          <w:rFonts w:eastAsia="MS Mincho"/>
        </w:rPr>
        <w:t>Staff from the T</w:t>
      </w:r>
      <w:r>
        <w:rPr>
          <w:rFonts w:eastAsia="MS Mincho"/>
        </w:rPr>
        <w:t>icket Program Manager (T</w:t>
      </w:r>
      <w:r>
        <w:rPr>
          <w:rFonts w:eastAsia="MS Mincho"/>
        </w:rPr>
        <w:t>PM</w:t>
      </w:r>
      <w:r>
        <w:rPr>
          <w:rFonts w:eastAsia="MS Mincho"/>
        </w:rPr>
        <w:t>)</w:t>
      </w:r>
      <w:r>
        <w:rPr>
          <w:rFonts w:eastAsia="MS Mincho"/>
        </w:rPr>
        <w:t xml:space="preserve"> QA unit will be on the review team. </w:t>
      </w:r>
    </w:p>
    <w:p w14:paraId="02BCC973" w14:textId="33E4DC93" w:rsidR="00F7186A" w:rsidRPr="005F6570" w:rsidRDefault="00F7186A" w:rsidP="00943183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The second round of reviews has just started and will continue throu</w:t>
      </w:r>
      <w:r>
        <w:rPr>
          <w:rFonts w:eastAsia="MS Mincho"/>
        </w:rPr>
        <w:t xml:space="preserve">gh the end of September. </w:t>
      </w:r>
      <w:r w:rsidR="00323BDD">
        <w:rPr>
          <w:rFonts w:eastAsia="MS Mincho"/>
        </w:rPr>
        <w:t>ENs will be notified if they are selected.</w:t>
      </w:r>
      <w:r>
        <w:rPr>
          <w:rFonts w:eastAsia="MS Mincho"/>
        </w:rPr>
        <w:t xml:space="preserve">  </w:t>
      </w:r>
    </w:p>
    <w:p w14:paraId="1F890125" w14:textId="77777777" w:rsidR="00F7186A" w:rsidRPr="00F7186A" w:rsidRDefault="00F7186A" w:rsidP="00F7186A">
      <w:pPr>
        <w:rPr>
          <w:rFonts w:eastAsia="MS Mincho"/>
          <w:b/>
          <w:bCs/>
          <w:color w:val="1D5895"/>
        </w:rPr>
      </w:pPr>
      <w:r w:rsidRPr="00F7186A">
        <w:rPr>
          <w:rFonts w:eastAsia="MS Mincho"/>
          <w:b/>
          <w:bCs/>
          <w:color w:val="1D5895"/>
        </w:rPr>
        <w:t>Ticket Helpline Activity - Laurie Armstrong, TPM</w:t>
      </w:r>
    </w:p>
    <w:p w14:paraId="65FD9D0B" w14:textId="2B08D979" w:rsidR="00F7186A" w:rsidRPr="005F6570" w:rsidRDefault="00F7186A" w:rsidP="00943183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>Monthly call center statistics r</w:t>
      </w:r>
      <w:r w:rsidRPr="005F6570">
        <w:rPr>
          <w:rFonts w:eastAsia="MS Mincho"/>
        </w:rPr>
        <w:t xml:space="preserve">eview </w:t>
      </w:r>
      <w:r>
        <w:rPr>
          <w:rFonts w:eastAsia="MS Mincho"/>
        </w:rPr>
        <w:t>for</w:t>
      </w:r>
      <w:r>
        <w:rPr>
          <w:rFonts w:eastAsia="MS Mincho"/>
        </w:rPr>
        <w:t xml:space="preserve"> February, March and April 2016</w:t>
      </w:r>
    </w:p>
    <w:p w14:paraId="4D7E8D1B" w14:textId="44DF15EC" w:rsidR="00F7186A" w:rsidRPr="005F6570" w:rsidRDefault="00F7186A" w:rsidP="00323BDD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20,500</w:t>
      </w:r>
      <w:r>
        <w:rPr>
          <w:rFonts w:eastAsia="MS Mincho"/>
        </w:rPr>
        <w:t xml:space="preserve"> calls received per month on</w:t>
      </w:r>
      <w:r>
        <w:rPr>
          <w:rFonts w:eastAsia="MS Mincho"/>
        </w:rPr>
        <w:t xml:space="preserve"> average </w:t>
      </w:r>
    </w:p>
    <w:p w14:paraId="0AF8240C" w14:textId="77777777" w:rsidR="00F7186A" w:rsidRPr="005F6570" w:rsidRDefault="00F7186A" w:rsidP="00323BDD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5,900</w:t>
      </w:r>
      <w:r w:rsidRPr="005F6570">
        <w:rPr>
          <w:rFonts w:eastAsia="MS Mincho"/>
        </w:rPr>
        <w:t xml:space="preserve"> EN lists </w:t>
      </w:r>
      <w:r>
        <w:rPr>
          <w:rFonts w:eastAsia="MS Mincho"/>
        </w:rPr>
        <w:t xml:space="preserve">sent from ITOPPS per month on the average </w:t>
      </w:r>
      <w:r w:rsidRPr="005F6570">
        <w:rPr>
          <w:rFonts w:eastAsia="MS Mincho"/>
        </w:rPr>
        <w:t xml:space="preserve"> </w:t>
      </w:r>
    </w:p>
    <w:p w14:paraId="6C8B8EAA" w14:textId="77777777" w:rsidR="00F7186A" w:rsidRPr="005F6570" w:rsidRDefault="00F7186A" w:rsidP="00323BDD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T</w:t>
      </w:r>
      <w:r w:rsidRPr="005F6570">
        <w:rPr>
          <w:rFonts w:eastAsia="MS Mincho"/>
        </w:rPr>
        <w:t xml:space="preserve">he Find Help tool is accessed </w:t>
      </w:r>
      <w:r>
        <w:rPr>
          <w:rFonts w:eastAsia="MS Mincho"/>
        </w:rPr>
        <w:t>24,300 times per month on the average</w:t>
      </w:r>
      <w:r w:rsidRPr="005F6570">
        <w:rPr>
          <w:rFonts w:eastAsia="MS Mincho"/>
        </w:rPr>
        <w:t xml:space="preserve"> </w:t>
      </w:r>
    </w:p>
    <w:p w14:paraId="40ECF356" w14:textId="77777777" w:rsidR="00F7186A" w:rsidRPr="005F6570" w:rsidRDefault="00F7186A" w:rsidP="00323BDD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H</w:t>
      </w:r>
      <w:r w:rsidRPr="005F6570">
        <w:rPr>
          <w:rFonts w:eastAsia="MS Mincho"/>
        </w:rPr>
        <w:t>old time to speak to a CSR</w:t>
      </w:r>
      <w:r>
        <w:rPr>
          <w:rFonts w:eastAsia="MS Mincho"/>
        </w:rPr>
        <w:t xml:space="preserve"> is 42 seconds on the average over the three months </w:t>
      </w:r>
    </w:p>
    <w:p w14:paraId="5D401384" w14:textId="77777777" w:rsidR="00F7186A" w:rsidRPr="005F6570" w:rsidRDefault="00F7186A" w:rsidP="00323BDD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 xml:space="preserve">Caller </w:t>
      </w:r>
      <w:r w:rsidRPr="005F6570">
        <w:rPr>
          <w:rFonts w:eastAsia="MS Mincho"/>
        </w:rPr>
        <w:t>Abandonment Rate</w:t>
      </w:r>
      <w:r>
        <w:rPr>
          <w:rFonts w:eastAsia="MS Mincho"/>
        </w:rPr>
        <w:t xml:space="preserve"> is 3.13% on the average over the three months</w:t>
      </w:r>
    </w:p>
    <w:p w14:paraId="7E3990A8" w14:textId="77777777" w:rsidR="00F7186A" w:rsidRPr="00943183" w:rsidRDefault="00F7186A" w:rsidP="00943183">
      <w:pPr>
        <w:rPr>
          <w:rFonts w:eastAsia="MS Mincho"/>
          <w:b/>
          <w:bCs/>
          <w:color w:val="1D5895"/>
        </w:rPr>
      </w:pPr>
      <w:r w:rsidRPr="00943183">
        <w:rPr>
          <w:rFonts w:eastAsia="MS Mincho"/>
          <w:b/>
          <w:bCs/>
          <w:color w:val="1D5895"/>
        </w:rPr>
        <w:t>Outreach Activity Overview - Karen Davidson</w:t>
      </w:r>
    </w:p>
    <w:p w14:paraId="016F77D8" w14:textId="370C52A9" w:rsidR="00F7186A" w:rsidRDefault="00F7186A" w:rsidP="00943183">
      <w:pPr>
        <w:numPr>
          <w:ilvl w:val="0"/>
          <w:numId w:val="25"/>
        </w:numPr>
        <w:rPr>
          <w:rFonts w:eastAsia="MS Mincho"/>
        </w:rPr>
      </w:pPr>
      <w:r w:rsidRPr="005F6570">
        <w:rPr>
          <w:rFonts w:eastAsia="MS Mincho"/>
        </w:rPr>
        <w:t>Marc</w:t>
      </w:r>
      <w:r w:rsidR="00261780">
        <w:rPr>
          <w:rFonts w:eastAsia="MS Mincho"/>
        </w:rPr>
        <w:t>h 2016 Virtual Job Fair results</w:t>
      </w:r>
    </w:p>
    <w:p w14:paraId="2C5541DB" w14:textId="77777777" w:rsidR="00F7186A" w:rsidRDefault="00F7186A" w:rsidP="00943183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A regional Virtual Job Fair (VJF) was held on March 16</w:t>
      </w:r>
      <w:r w:rsidRPr="00E008B2">
        <w:rPr>
          <w:rFonts w:eastAsia="MS Mincho"/>
          <w:vertAlign w:val="superscript"/>
        </w:rPr>
        <w:t>th</w:t>
      </w:r>
      <w:r>
        <w:rPr>
          <w:rFonts w:eastAsia="MS Mincho"/>
        </w:rPr>
        <w:t xml:space="preserve"> regional VJF.  Employment opportunities covered the SSA mid-Atlantic region and Puerto Rico. Engagements:</w:t>
      </w:r>
    </w:p>
    <w:p w14:paraId="5DCC44BA" w14:textId="77777777" w:rsidR="00F7186A" w:rsidRDefault="00F7186A" w:rsidP="00F7186A">
      <w:pPr>
        <w:pStyle w:val="ListParagraph"/>
        <w:numPr>
          <w:ilvl w:val="3"/>
          <w:numId w:val="25"/>
        </w:numPr>
        <w:contextualSpacing/>
        <w:rPr>
          <w:rFonts w:eastAsia="MS Mincho"/>
        </w:rPr>
      </w:pPr>
      <w:r w:rsidRPr="00D53395">
        <w:rPr>
          <w:rFonts w:eastAsia="MS Mincho"/>
        </w:rPr>
        <w:t>111 participants</w:t>
      </w:r>
      <w:r>
        <w:rPr>
          <w:rFonts w:eastAsia="MS Mincho"/>
        </w:rPr>
        <w:t xml:space="preserve"> including</w:t>
      </w:r>
      <w:r w:rsidRPr="00D53395">
        <w:rPr>
          <w:rFonts w:eastAsia="MS Mincho"/>
        </w:rPr>
        <w:t xml:space="preserve"> 81 bene</w:t>
      </w:r>
      <w:r>
        <w:rPr>
          <w:rFonts w:eastAsia="MS Mincho"/>
        </w:rPr>
        <w:t>ficiaries and 21 service providers.</w:t>
      </w:r>
    </w:p>
    <w:p w14:paraId="00757492" w14:textId="77777777" w:rsidR="00F7186A" w:rsidRDefault="00F7186A" w:rsidP="00F7186A">
      <w:pPr>
        <w:pStyle w:val="ListParagraph"/>
        <w:numPr>
          <w:ilvl w:val="3"/>
          <w:numId w:val="25"/>
        </w:numPr>
        <w:contextualSpacing/>
        <w:rPr>
          <w:rFonts w:eastAsia="MS Mincho"/>
        </w:rPr>
      </w:pPr>
      <w:r w:rsidRPr="00D53395">
        <w:rPr>
          <w:rFonts w:eastAsia="MS Mincho"/>
        </w:rPr>
        <w:t xml:space="preserve">27 </w:t>
      </w:r>
      <w:r>
        <w:rPr>
          <w:rFonts w:eastAsia="MS Mincho"/>
        </w:rPr>
        <w:t xml:space="preserve">federal </w:t>
      </w:r>
      <w:r w:rsidRPr="00D53395">
        <w:rPr>
          <w:rFonts w:eastAsia="MS Mincho"/>
        </w:rPr>
        <w:t>contractor</w:t>
      </w:r>
      <w:r>
        <w:rPr>
          <w:rFonts w:eastAsia="MS Mincho"/>
        </w:rPr>
        <w:t>s</w:t>
      </w:r>
      <w:r w:rsidRPr="00D53395">
        <w:rPr>
          <w:rFonts w:eastAsia="MS Mincho"/>
        </w:rPr>
        <w:t xml:space="preserve"> </w:t>
      </w:r>
      <w:r>
        <w:rPr>
          <w:rFonts w:eastAsia="MS Mincho"/>
        </w:rPr>
        <w:t>with</w:t>
      </w:r>
      <w:r w:rsidRPr="00D53395">
        <w:rPr>
          <w:rFonts w:eastAsia="MS Mincho"/>
        </w:rPr>
        <w:t xml:space="preserve"> booths </w:t>
      </w:r>
      <w:r>
        <w:rPr>
          <w:rFonts w:eastAsia="MS Mincho"/>
        </w:rPr>
        <w:t>connected</w:t>
      </w:r>
      <w:r w:rsidRPr="00D53395">
        <w:rPr>
          <w:rFonts w:eastAsia="MS Mincho"/>
        </w:rPr>
        <w:t xml:space="preserve"> via chat </w:t>
      </w:r>
      <w:r>
        <w:rPr>
          <w:rFonts w:eastAsia="MS Mincho"/>
        </w:rPr>
        <w:t xml:space="preserve">with </w:t>
      </w:r>
      <w:r w:rsidRPr="00D53395">
        <w:rPr>
          <w:rFonts w:eastAsia="MS Mincho"/>
        </w:rPr>
        <w:t xml:space="preserve">job seekers.  </w:t>
      </w:r>
    </w:p>
    <w:p w14:paraId="3505AA81" w14:textId="77777777" w:rsidR="00F7186A" w:rsidRPr="00D53395" w:rsidRDefault="00F7186A" w:rsidP="00F7186A">
      <w:pPr>
        <w:pStyle w:val="ListParagraph"/>
        <w:numPr>
          <w:ilvl w:val="3"/>
          <w:numId w:val="25"/>
        </w:numPr>
        <w:contextualSpacing/>
        <w:rPr>
          <w:rFonts w:eastAsia="MS Mincho"/>
        </w:rPr>
      </w:pPr>
      <w:r w:rsidRPr="00D53395">
        <w:rPr>
          <w:rFonts w:eastAsia="MS Mincho"/>
        </w:rPr>
        <w:t xml:space="preserve">191 private chat messages and 877 group chat messages.  </w:t>
      </w:r>
    </w:p>
    <w:p w14:paraId="61989276" w14:textId="18839748" w:rsidR="00F7186A" w:rsidRDefault="00F7186A" w:rsidP="00F7186A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The ne</w:t>
      </w:r>
      <w:r w:rsidR="00261780">
        <w:rPr>
          <w:rFonts w:eastAsia="MS Mincho"/>
        </w:rPr>
        <w:t xml:space="preserve">xt Virtual Job Fair is August 24, 2016, </w:t>
      </w:r>
      <w:r>
        <w:rPr>
          <w:rFonts w:eastAsia="MS Mincho"/>
        </w:rPr>
        <w:t xml:space="preserve">from 11:00 a.m. – 5:00 p.m. ET. </w:t>
      </w:r>
    </w:p>
    <w:p w14:paraId="35379C5F" w14:textId="77777777" w:rsidR="00F7186A" w:rsidRDefault="00F7186A" w:rsidP="00F7186A">
      <w:pPr>
        <w:numPr>
          <w:ilvl w:val="2"/>
          <w:numId w:val="25"/>
        </w:numPr>
        <w:rPr>
          <w:rFonts w:eastAsia="MS Mincho"/>
        </w:rPr>
      </w:pPr>
      <w:r>
        <w:rPr>
          <w:rFonts w:eastAsia="MS Mincho"/>
        </w:rPr>
        <w:t xml:space="preserve">The registration process will be streamlined for ease of </w:t>
      </w:r>
      <w:r w:rsidRPr="00C01FC5">
        <w:rPr>
          <w:rFonts w:eastAsia="MS Mincho"/>
        </w:rPr>
        <w:t>bene</w:t>
      </w:r>
      <w:r>
        <w:rPr>
          <w:rFonts w:eastAsia="MS Mincho"/>
        </w:rPr>
        <w:t xml:space="preserve">ficiary registration. </w:t>
      </w:r>
    </w:p>
    <w:p w14:paraId="3176CABE" w14:textId="77777777" w:rsidR="00F7186A" w:rsidRDefault="00F7186A" w:rsidP="00F7186A">
      <w:pPr>
        <w:numPr>
          <w:ilvl w:val="2"/>
          <w:numId w:val="25"/>
        </w:numPr>
        <w:rPr>
          <w:rFonts w:eastAsia="MS Mincho"/>
        </w:rPr>
      </w:pPr>
      <w:r>
        <w:rPr>
          <w:rFonts w:eastAsia="MS Mincho"/>
        </w:rPr>
        <w:t>There is currently a</w:t>
      </w:r>
      <w:r w:rsidRPr="00C01FC5">
        <w:rPr>
          <w:rFonts w:eastAsia="MS Mincho"/>
        </w:rPr>
        <w:t xml:space="preserve"> list of 65 federal contractors who wish to participate.  </w:t>
      </w:r>
    </w:p>
    <w:p w14:paraId="354CB9E2" w14:textId="77777777" w:rsidR="00F7186A" w:rsidRDefault="00F7186A" w:rsidP="00F7186A">
      <w:pPr>
        <w:numPr>
          <w:ilvl w:val="2"/>
          <w:numId w:val="25"/>
        </w:numPr>
        <w:rPr>
          <w:rFonts w:eastAsia="MS Mincho"/>
        </w:rPr>
      </w:pPr>
      <w:r w:rsidRPr="00C01FC5">
        <w:rPr>
          <w:rFonts w:eastAsia="MS Mincho"/>
        </w:rPr>
        <w:t xml:space="preserve">ENs </w:t>
      </w:r>
      <w:r>
        <w:rPr>
          <w:rFonts w:eastAsia="MS Mincho"/>
        </w:rPr>
        <w:t xml:space="preserve">help make the VJFs a </w:t>
      </w:r>
      <w:r w:rsidRPr="00C01FC5">
        <w:rPr>
          <w:rFonts w:eastAsia="MS Mincho"/>
        </w:rPr>
        <w:t xml:space="preserve">success </w:t>
      </w:r>
      <w:r>
        <w:rPr>
          <w:rFonts w:eastAsia="MS Mincho"/>
        </w:rPr>
        <w:t>by</w:t>
      </w:r>
      <w:r w:rsidRPr="00C01FC5">
        <w:rPr>
          <w:rFonts w:eastAsia="MS Mincho"/>
        </w:rPr>
        <w:t xml:space="preserve"> reach</w:t>
      </w:r>
      <w:r>
        <w:rPr>
          <w:rFonts w:eastAsia="MS Mincho"/>
        </w:rPr>
        <w:t>ing</w:t>
      </w:r>
      <w:r w:rsidRPr="00C01FC5">
        <w:rPr>
          <w:rFonts w:eastAsia="MS Mincho"/>
        </w:rPr>
        <w:t xml:space="preserve"> out to Ticket Holders to let them know</w:t>
      </w:r>
      <w:r>
        <w:rPr>
          <w:rFonts w:eastAsia="MS Mincho"/>
        </w:rPr>
        <w:t xml:space="preserve"> about the event</w:t>
      </w:r>
      <w:r w:rsidRPr="00C01FC5">
        <w:rPr>
          <w:rFonts w:eastAsia="MS Mincho"/>
        </w:rPr>
        <w:t xml:space="preserve">.   </w:t>
      </w:r>
    </w:p>
    <w:p w14:paraId="5B83EB4A" w14:textId="0B4F5C3B" w:rsidR="00F7186A" w:rsidRDefault="00F7186A" w:rsidP="00F7186A">
      <w:pPr>
        <w:numPr>
          <w:ilvl w:val="2"/>
          <w:numId w:val="25"/>
        </w:numPr>
        <w:rPr>
          <w:rFonts w:eastAsia="MS Mincho"/>
        </w:rPr>
      </w:pPr>
      <w:r>
        <w:rPr>
          <w:rFonts w:eastAsia="MS Mincho"/>
        </w:rPr>
        <w:t>VJF</w:t>
      </w:r>
      <w:r w:rsidRPr="00C01FC5">
        <w:rPr>
          <w:rFonts w:eastAsia="MS Mincho"/>
        </w:rPr>
        <w:t xml:space="preserve"> details and announcement</w:t>
      </w:r>
      <w:r>
        <w:rPr>
          <w:rFonts w:eastAsia="MS Mincho"/>
        </w:rPr>
        <w:t>s</w:t>
      </w:r>
      <w:r w:rsidRPr="00C01FC5">
        <w:rPr>
          <w:rFonts w:eastAsia="MS Mincho"/>
        </w:rPr>
        <w:t xml:space="preserve"> will be </w:t>
      </w:r>
      <w:r>
        <w:rPr>
          <w:rFonts w:eastAsia="MS Mincho"/>
        </w:rPr>
        <w:t>distributed</w:t>
      </w:r>
      <w:r w:rsidRPr="00C01FC5">
        <w:rPr>
          <w:rFonts w:eastAsia="MS Mincho"/>
        </w:rPr>
        <w:t xml:space="preserve"> in the next few weeks</w:t>
      </w:r>
      <w:r>
        <w:rPr>
          <w:rFonts w:eastAsia="MS Mincho"/>
        </w:rPr>
        <w:t>.</w:t>
      </w:r>
      <w:r w:rsidRPr="00C01FC5">
        <w:rPr>
          <w:rFonts w:eastAsia="MS Mincho"/>
        </w:rPr>
        <w:t xml:space="preserve">  </w:t>
      </w:r>
    </w:p>
    <w:p w14:paraId="6EE66E11" w14:textId="7E920A50" w:rsidR="00F7186A" w:rsidRPr="00323BDD" w:rsidRDefault="00F7186A" w:rsidP="00323BDD">
      <w:pPr>
        <w:rPr>
          <w:rFonts w:eastAsia="MS Mincho"/>
          <w:b/>
          <w:bCs/>
          <w:color w:val="1D5895"/>
        </w:rPr>
      </w:pPr>
      <w:r w:rsidRPr="00323BDD">
        <w:rPr>
          <w:rFonts w:eastAsia="MS Mincho"/>
          <w:b/>
          <w:bCs/>
          <w:color w:val="1D5895"/>
        </w:rPr>
        <w:t xml:space="preserve">Work Incentives Seminar Events (WISE) recaps </w:t>
      </w:r>
    </w:p>
    <w:p w14:paraId="19196981" w14:textId="4FCD9092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 xml:space="preserve">WISE webinars are held </w:t>
      </w:r>
      <w:r w:rsidR="00261780">
        <w:rPr>
          <w:rFonts w:eastAsia="MS Mincho"/>
        </w:rPr>
        <w:t xml:space="preserve">once a month, </w:t>
      </w:r>
      <w:r>
        <w:rPr>
          <w:rFonts w:eastAsia="MS Mincho"/>
        </w:rPr>
        <w:t>usually on the 4</w:t>
      </w:r>
      <w:r w:rsidRPr="00E008B2">
        <w:rPr>
          <w:rFonts w:eastAsia="MS Mincho"/>
          <w:vertAlign w:val="superscript"/>
        </w:rPr>
        <w:t>th</w:t>
      </w:r>
      <w:r>
        <w:rPr>
          <w:rFonts w:eastAsia="MS Mincho"/>
        </w:rPr>
        <w:t xml:space="preserve"> Wed of the month at 3:00 p.m. ET. </w:t>
      </w:r>
    </w:p>
    <w:p w14:paraId="7EF13FEB" w14:textId="77777777" w:rsidR="00F7186A" w:rsidRDefault="00F7186A" w:rsidP="00323BDD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WISE events are designed for beneficiaries but informative for EN service providers, community providers and families.  A good training opportunity for EN staff.</w:t>
      </w:r>
    </w:p>
    <w:p w14:paraId="082E1435" w14:textId="3582ED46" w:rsidR="00F7186A" w:rsidRDefault="00F7186A" w:rsidP="00F7186A">
      <w:pPr>
        <w:numPr>
          <w:ilvl w:val="2"/>
          <w:numId w:val="25"/>
        </w:numPr>
        <w:rPr>
          <w:rFonts w:eastAsia="MS Mincho"/>
        </w:rPr>
      </w:pPr>
      <w:r>
        <w:rPr>
          <w:rFonts w:eastAsia="MS Mincho"/>
        </w:rPr>
        <w:t xml:space="preserve">The monthly WISE themes vary. The February topic on finding a job with a federal contractor employer had 321 participants including 108 employment networks. The March topic on building financial independence had 299 participants including 94 </w:t>
      </w:r>
      <w:r w:rsidR="00323BDD">
        <w:rPr>
          <w:rFonts w:eastAsia="MS Mincho"/>
        </w:rPr>
        <w:t>ENs.</w:t>
      </w:r>
      <w:r>
        <w:rPr>
          <w:rFonts w:eastAsia="MS Mincho"/>
        </w:rPr>
        <w:t xml:space="preserve"> The April </w:t>
      </w:r>
      <w:r w:rsidR="00323BDD">
        <w:rPr>
          <w:rFonts w:eastAsia="MS Mincho"/>
        </w:rPr>
        <w:t xml:space="preserve">webinar </w:t>
      </w:r>
      <w:r>
        <w:rPr>
          <w:rFonts w:eastAsia="MS Mincho"/>
        </w:rPr>
        <w:t>had 401 participants inclu</w:t>
      </w:r>
      <w:r w:rsidR="00323BDD">
        <w:rPr>
          <w:rFonts w:eastAsia="MS Mincho"/>
        </w:rPr>
        <w:t xml:space="preserve">ding 109 ENs. </w:t>
      </w:r>
      <w:r>
        <w:rPr>
          <w:rFonts w:eastAsia="MS Mincho"/>
        </w:rPr>
        <w:t xml:space="preserve">May 25 is next webinar on the topic of Mental Health.  </w:t>
      </w:r>
    </w:p>
    <w:p w14:paraId="6AC9F637" w14:textId="41F80E4D" w:rsidR="00F7186A" w:rsidRPr="005F6570" w:rsidRDefault="00F7186A" w:rsidP="00F7186A">
      <w:pPr>
        <w:numPr>
          <w:ilvl w:val="1"/>
          <w:numId w:val="25"/>
        </w:numPr>
        <w:rPr>
          <w:rFonts w:eastAsia="MS Mincho"/>
        </w:rPr>
      </w:pPr>
      <w:r>
        <w:rPr>
          <w:rFonts w:eastAsia="MS Mincho"/>
        </w:rPr>
        <w:t>TPM will be again launching a viewing party toolkit</w:t>
      </w:r>
      <w:r w:rsidR="00323BDD">
        <w:rPr>
          <w:rFonts w:eastAsia="MS Mincho"/>
        </w:rPr>
        <w:t xml:space="preserve">. </w:t>
      </w:r>
      <w:r>
        <w:rPr>
          <w:rFonts w:eastAsia="MS Mincho"/>
        </w:rPr>
        <w:t xml:space="preserve">The toolkit is designed for </w:t>
      </w:r>
      <w:r w:rsidR="00323BDD">
        <w:rPr>
          <w:rFonts w:eastAsia="MS Mincho"/>
        </w:rPr>
        <w:t xml:space="preserve">ENs and State Vocational Rehabilitation (VR) agencies </w:t>
      </w:r>
      <w:r>
        <w:rPr>
          <w:rFonts w:eastAsia="MS Mincho"/>
        </w:rPr>
        <w:t>to invite Ticket Holders to their offices to view the</w:t>
      </w:r>
      <w:r w:rsidR="00323BDD">
        <w:rPr>
          <w:rFonts w:eastAsia="MS Mincho"/>
        </w:rPr>
        <w:t xml:space="preserve"> WISE webinars.</w:t>
      </w:r>
    </w:p>
    <w:p w14:paraId="11C0037F" w14:textId="77777777" w:rsidR="00F7186A" w:rsidRDefault="00F7186A" w:rsidP="00323BDD">
      <w:pPr>
        <w:rPr>
          <w:rFonts w:eastAsia="MS Mincho"/>
        </w:rPr>
      </w:pPr>
      <w:r w:rsidRPr="00323BDD">
        <w:rPr>
          <w:rFonts w:eastAsia="MS Mincho"/>
          <w:b/>
          <w:bCs/>
          <w:color w:val="1D5895"/>
        </w:rPr>
        <w:t>Ticket Mailing Status - Mark Green, SSA</w:t>
      </w:r>
    </w:p>
    <w:p w14:paraId="0E52CE92" w14:textId="77777777" w:rsidR="00F7186A" w:rsidRPr="00515BE0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>SSA</w:t>
      </w:r>
      <w:r w:rsidRPr="00515BE0">
        <w:rPr>
          <w:rFonts w:eastAsia="MS Mincho"/>
        </w:rPr>
        <w:t xml:space="preserve"> is sending out three types of Ticket Program notices following the Ticket Program notice hiatus period between 2011 and February 2015. Notices include: Ticket Program start-up notices sent to newly identified beneficiaries since 2011; catch-up notices sent to beneficiaries who did not receive Ticket Program notices during the hiatus period</w:t>
      </w:r>
      <w:r>
        <w:rPr>
          <w:rFonts w:eastAsia="MS Mincho"/>
        </w:rPr>
        <w:t xml:space="preserve">, </w:t>
      </w:r>
      <w:r w:rsidRPr="00515BE0">
        <w:rPr>
          <w:rFonts w:eastAsia="MS Mincho"/>
        </w:rPr>
        <w:t xml:space="preserve">and </w:t>
      </w:r>
      <w:r>
        <w:rPr>
          <w:rFonts w:eastAsia="MS Mincho"/>
        </w:rPr>
        <w:t xml:space="preserve">     </w:t>
      </w:r>
      <w:r w:rsidRPr="00515BE0">
        <w:rPr>
          <w:rFonts w:eastAsia="MS Mincho"/>
        </w:rPr>
        <w:t xml:space="preserve">one-year and three-year anniversary of the beneficiary’s entitlement Ticket Program notices.  32,000 to 35,000 Ticket notices are sent per mailing. </w:t>
      </w:r>
    </w:p>
    <w:p w14:paraId="19CB69B1" w14:textId="7777777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 xml:space="preserve">ENs are asked to keep data on beneficiaries who call you as a result of these mailings </w:t>
      </w:r>
    </w:p>
    <w:p w14:paraId="2BA27D0D" w14:textId="7C76F061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>SSA</w:t>
      </w:r>
      <w:r w:rsidR="00261780">
        <w:rPr>
          <w:rFonts w:eastAsia="MS Mincho"/>
        </w:rPr>
        <w:t xml:space="preserve"> staff may contact ENs</w:t>
      </w:r>
      <w:r>
        <w:rPr>
          <w:rFonts w:eastAsia="MS Mincho"/>
        </w:rPr>
        <w:t xml:space="preserve"> to learn how they are organizing the effort to capture beneficiary contacts resulting from Ticket notice mailings. </w:t>
      </w:r>
    </w:p>
    <w:p w14:paraId="13A415B8" w14:textId="77777777" w:rsidR="00F7186A" w:rsidRDefault="00F7186A" w:rsidP="00323BDD">
      <w:pPr>
        <w:rPr>
          <w:rFonts w:eastAsia="MS Mincho"/>
        </w:rPr>
      </w:pPr>
      <w:r w:rsidRPr="00323BDD">
        <w:rPr>
          <w:rFonts w:eastAsia="MS Mincho"/>
          <w:b/>
          <w:bCs/>
          <w:color w:val="1D5895"/>
        </w:rPr>
        <w:t>IVR Call Campaigns - Tammy Liddicoat, TPM</w:t>
      </w:r>
    </w:p>
    <w:p w14:paraId="18E1FDF3" w14:textId="7777777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>On May 2</w:t>
      </w:r>
      <w:r w:rsidRPr="00515BE0">
        <w:rPr>
          <w:rFonts w:eastAsia="MS Mincho"/>
          <w:vertAlign w:val="superscript"/>
        </w:rPr>
        <w:t>nd</w:t>
      </w:r>
      <w:r>
        <w:rPr>
          <w:rFonts w:eastAsia="MS Mincho"/>
        </w:rPr>
        <w:t xml:space="preserve">, the TPM is resumed the nationwide IVR (robo-calling) campaign.  </w:t>
      </w:r>
    </w:p>
    <w:p w14:paraId="30D81F68" w14:textId="77777777" w:rsidR="00F7186A" w:rsidRPr="00B2146D" w:rsidRDefault="00F7186A" w:rsidP="00323BDD">
      <w:pPr>
        <w:numPr>
          <w:ilvl w:val="0"/>
          <w:numId w:val="25"/>
        </w:numPr>
        <w:rPr>
          <w:rFonts w:eastAsia="MS Mincho"/>
        </w:rPr>
      </w:pPr>
      <w:r w:rsidRPr="00B2146D">
        <w:rPr>
          <w:rFonts w:eastAsia="MS Mincho"/>
        </w:rPr>
        <w:t>Anticipate 30,000 calls monthly with 25,000 of those calls made to newly identified beneficiaries and 5,000 to recently successfully closed VR cases.</w:t>
      </w:r>
      <w:r>
        <w:rPr>
          <w:rFonts w:eastAsia="MS Mincho"/>
        </w:rPr>
        <w:t xml:space="preserve"> </w:t>
      </w:r>
      <w:r w:rsidRPr="00B2146D">
        <w:rPr>
          <w:rFonts w:eastAsia="MS Mincho"/>
        </w:rPr>
        <w:t xml:space="preserve">Calls are made between 9:00 a.m. and 6:00 p.m.  </w:t>
      </w:r>
    </w:p>
    <w:p w14:paraId="6E39A13C" w14:textId="7777777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>Data is being collected and more info on the IVR campaign will be available.</w:t>
      </w:r>
    </w:p>
    <w:p w14:paraId="33EB6D70" w14:textId="7777777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 xml:space="preserve">The scripts for the IVR calls will be posted on the website.  </w:t>
      </w:r>
    </w:p>
    <w:p w14:paraId="53A534AD" w14:textId="77777777" w:rsidR="00F7186A" w:rsidRPr="00323BDD" w:rsidRDefault="00F7186A" w:rsidP="00323BDD">
      <w:pPr>
        <w:rPr>
          <w:rFonts w:eastAsia="MS Mincho"/>
          <w:b/>
          <w:bCs/>
          <w:color w:val="1D5895"/>
        </w:rPr>
      </w:pPr>
      <w:r w:rsidRPr="00323BDD">
        <w:rPr>
          <w:rFonts w:eastAsia="MS Mincho"/>
          <w:b/>
          <w:bCs/>
          <w:color w:val="1D5895"/>
        </w:rPr>
        <w:t>Find Help Tool - Katie Striebinger, SSA</w:t>
      </w:r>
    </w:p>
    <w:p w14:paraId="03E2B52E" w14:textId="205DB486" w:rsidR="00F7186A" w:rsidRDefault="00F7186A" w:rsidP="00323BDD">
      <w:pPr>
        <w:pStyle w:val="ListParagraph"/>
        <w:numPr>
          <w:ilvl w:val="0"/>
          <w:numId w:val="26"/>
        </w:numPr>
        <w:contextualSpacing/>
        <w:rPr>
          <w:rFonts w:eastAsia="MS Mincho"/>
        </w:rPr>
      </w:pPr>
      <w:r>
        <w:rPr>
          <w:rFonts w:eastAsia="MS Mincho"/>
        </w:rPr>
        <w:t xml:space="preserve">The Find Help </w:t>
      </w:r>
      <w:r w:rsidR="00261780">
        <w:rPr>
          <w:rFonts w:eastAsia="MS Mincho"/>
        </w:rPr>
        <w:t>tool</w:t>
      </w:r>
      <w:r>
        <w:rPr>
          <w:rFonts w:eastAsia="MS Mincho"/>
        </w:rPr>
        <w:t xml:space="preserve"> on the C</w:t>
      </w:r>
      <w:r w:rsidRPr="0035102C">
        <w:rPr>
          <w:rFonts w:eastAsia="MS Mincho"/>
        </w:rPr>
        <w:t>hoose</w:t>
      </w:r>
      <w:r>
        <w:rPr>
          <w:rFonts w:eastAsia="MS Mincho"/>
        </w:rPr>
        <w:t>W</w:t>
      </w:r>
      <w:r w:rsidRPr="0035102C">
        <w:rPr>
          <w:rFonts w:eastAsia="MS Mincho"/>
        </w:rPr>
        <w:t xml:space="preserve">ork website </w:t>
      </w:r>
      <w:r>
        <w:rPr>
          <w:rFonts w:eastAsia="MS Mincho"/>
        </w:rPr>
        <w:t>helps beneficiaries find EN providers.</w:t>
      </w:r>
    </w:p>
    <w:p w14:paraId="2B4D6181" w14:textId="31E3950C" w:rsidR="00F7186A" w:rsidRPr="0076251D" w:rsidRDefault="00F7186A" w:rsidP="00323BDD">
      <w:pPr>
        <w:pStyle w:val="ListParagraph"/>
        <w:numPr>
          <w:ilvl w:val="0"/>
          <w:numId w:val="26"/>
        </w:numPr>
        <w:contextualSpacing/>
        <w:rPr>
          <w:rFonts w:eastAsia="MS Mincho"/>
        </w:rPr>
      </w:pPr>
      <w:r w:rsidRPr="0076251D">
        <w:rPr>
          <w:rFonts w:eastAsia="MS Mincho"/>
        </w:rPr>
        <w:t xml:space="preserve">It is the EN’s responsibility to make sure their information on the Find Help Tool is accurate including agency contacts. To make changes to EN information, e-mail </w:t>
      </w:r>
      <w:hyperlink r:id="rId8" w:history="1">
        <w:r w:rsidR="00261780" w:rsidRPr="00C56DE0">
          <w:rPr>
            <w:rStyle w:val="Hyperlink"/>
            <w:rFonts w:eastAsia="MS Mincho"/>
          </w:rPr>
          <w:t>ENservice@ssa.gov</w:t>
        </w:r>
      </w:hyperlink>
      <w:r w:rsidR="00261780">
        <w:rPr>
          <w:rFonts w:eastAsia="MS Mincho"/>
        </w:rPr>
        <w:t xml:space="preserve"> </w:t>
      </w:r>
      <w:r w:rsidRPr="0076251D">
        <w:rPr>
          <w:rFonts w:eastAsia="MS Mincho"/>
        </w:rPr>
        <w:t xml:space="preserve">and include your EN name, DUNS and a clear description of what is to be changed. </w:t>
      </w:r>
    </w:p>
    <w:p w14:paraId="52A269C1" w14:textId="28FF1F52" w:rsidR="00F7186A" w:rsidRPr="0035102C" w:rsidRDefault="00F7186A" w:rsidP="00323BDD">
      <w:pPr>
        <w:pStyle w:val="ListParagraph"/>
        <w:numPr>
          <w:ilvl w:val="0"/>
          <w:numId w:val="26"/>
        </w:numPr>
        <w:contextualSpacing/>
        <w:rPr>
          <w:rFonts w:eastAsia="MS Mincho"/>
        </w:rPr>
      </w:pPr>
      <w:r>
        <w:rPr>
          <w:rFonts w:eastAsia="MS Mincho"/>
        </w:rPr>
        <w:t xml:space="preserve">ENs may have a separate description for </w:t>
      </w:r>
      <w:r w:rsidRPr="0035102C">
        <w:rPr>
          <w:rFonts w:eastAsia="MS Mincho"/>
        </w:rPr>
        <w:t xml:space="preserve">each site </w:t>
      </w:r>
      <w:r>
        <w:rPr>
          <w:rFonts w:eastAsia="MS Mincho"/>
        </w:rPr>
        <w:t>listed on the</w:t>
      </w:r>
      <w:r w:rsidRPr="0035102C">
        <w:rPr>
          <w:rFonts w:eastAsia="MS Mincho"/>
        </w:rPr>
        <w:t xml:space="preserve"> website</w:t>
      </w:r>
      <w:r>
        <w:rPr>
          <w:rFonts w:eastAsia="MS Mincho"/>
        </w:rPr>
        <w:t>. S</w:t>
      </w:r>
      <w:r w:rsidRPr="0035102C">
        <w:rPr>
          <w:rFonts w:eastAsia="MS Mincho"/>
        </w:rPr>
        <w:t xml:space="preserve">end your EN </w:t>
      </w:r>
      <w:r>
        <w:rPr>
          <w:rFonts w:eastAsia="MS Mincho"/>
        </w:rPr>
        <w:t xml:space="preserve">site </w:t>
      </w:r>
      <w:r w:rsidRPr="0035102C">
        <w:rPr>
          <w:rFonts w:eastAsia="MS Mincho"/>
        </w:rPr>
        <w:t>description</w:t>
      </w:r>
      <w:r>
        <w:rPr>
          <w:rFonts w:eastAsia="MS Mincho"/>
        </w:rPr>
        <w:t>s to</w:t>
      </w:r>
      <w:r w:rsidRPr="0035102C">
        <w:rPr>
          <w:rFonts w:eastAsia="MS Mincho"/>
        </w:rPr>
        <w:t xml:space="preserve"> </w:t>
      </w:r>
      <w:hyperlink r:id="rId9" w:history="1">
        <w:r w:rsidRPr="0035102C">
          <w:rPr>
            <w:rStyle w:val="Hyperlink"/>
            <w:rFonts w:eastAsia="MS Mincho"/>
          </w:rPr>
          <w:t>ENdeskrev@ssa.gov</w:t>
        </w:r>
      </w:hyperlink>
      <w:r>
        <w:rPr>
          <w:rStyle w:val="Hyperlink"/>
          <w:rFonts w:eastAsia="MS Mincho"/>
        </w:rPr>
        <w:t xml:space="preserve">. </w:t>
      </w:r>
    </w:p>
    <w:p w14:paraId="3BBFED6D" w14:textId="02D9C28F" w:rsidR="00F7186A" w:rsidRPr="00323BDD" w:rsidRDefault="00F7186A" w:rsidP="00323BDD">
      <w:pPr>
        <w:rPr>
          <w:rFonts w:eastAsia="MS Mincho"/>
          <w:b/>
          <w:bCs/>
          <w:color w:val="1D5895"/>
        </w:rPr>
      </w:pPr>
      <w:r w:rsidRPr="00323BDD">
        <w:rPr>
          <w:rFonts w:eastAsia="MS Mincho"/>
          <w:b/>
          <w:bCs/>
          <w:color w:val="1D5895"/>
        </w:rPr>
        <w:t xml:space="preserve">Timely Progress Review </w:t>
      </w:r>
      <w:r w:rsidR="00261780">
        <w:rPr>
          <w:rFonts w:eastAsia="MS Mincho"/>
          <w:b/>
          <w:bCs/>
          <w:color w:val="1D5895"/>
        </w:rPr>
        <w:t xml:space="preserve">(TPR) </w:t>
      </w:r>
      <w:r w:rsidRPr="00323BDD">
        <w:rPr>
          <w:rFonts w:eastAsia="MS Mincho"/>
          <w:b/>
          <w:bCs/>
          <w:color w:val="1D5895"/>
        </w:rPr>
        <w:t>- Mark Green, SSA</w:t>
      </w:r>
    </w:p>
    <w:p w14:paraId="4D04400B" w14:textId="4E9BA20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 xml:space="preserve">SSA is still not ready to lift the moratorium on </w:t>
      </w:r>
      <w:r w:rsidR="00261780">
        <w:rPr>
          <w:rFonts w:eastAsia="MS Mincho"/>
        </w:rPr>
        <w:t xml:space="preserve">TPRs </w:t>
      </w:r>
      <w:r>
        <w:rPr>
          <w:rFonts w:eastAsia="MS Mincho"/>
        </w:rPr>
        <w:t xml:space="preserve">and will announce when this change is ready. </w:t>
      </w:r>
    </w:p>
    <w:p w14:paraId="32C70F14" w14:textId="2E959D39" w:rsidR="00F7186A" w:rsidRPr="00323BDD" w:rsidRDefault="00F7186A" w:rsidP="00261780">
      <w:pPr>
        <w:rPr>
          <w:rFonts w:eastAsia="MS Mincho"/>
          <w:b/>
          <w:bCs/>
          <w:color w:val="1D5895"/>
        </w:rPr>
      </w:pPr>
      <w:r w:rsidRPr="00323BDD">
        <w:rPr>
          <w:rFonts w:eastAsia="MS Mincho"/>
          <w:b/>
          <w:bCs/>
          <w:color w:val="1D5895"/>
        </w:rPr>
        <w:t>Marketing Proof of Concept - Mark Green, SSA</w:t>
      </w:r>
    </w:p>
    <w:p w14:paraId="199A48CF" w14:textId="7777777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 w:rsidRPr="002106A5">
        <w:rPr>
          <w:rFonts w:eastAsia="MS Mincho"/>
        </w:rPr>
        <w:t xml:space="preserve">The Marketing Proof of Concept Strategy is aimed at replacing the beneficiary CD. </w:t>
      </w:r>
    </w:p>
    <w:p w14:paraId="4EE7FF2C" w14:textId="7777777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>SSA is</w:t>
      </w:r>
      <w:r w:rsidRPr="002106A5">
        <w:rPr>
          <w:rFonts w:eastAsia="MS Mincho"/>
        </w:rPr>
        <w:t xml:space="preserve"> send</w:t>
      </w:r>
      <w:r>
        <w:rPr>
          <w:rFonts w:eastAsia="MS Mincho"/>
        </w:rPr>
        <w:t>ing</w:t>
      </w:r>
      <w:r w:rsidRPr="002106A5">
        <w:rPr>
          <w:rFonts w:eastAsia="MS Mincho"/>
        </w:rPr>
        <w:t xml:space="preserve"> a</w:t>
      </w:r>
      <w:r>
        <w:rPr>
          <w:rFonts w:eastAsia="MS Mincho"/>
        </w:rPr>
        <w:t>n encrypted</w:t>
      </w:r>
      <w:r w:rsidRPr="002106A5">
        <w:rPr>
          <w:rFonts w:eastAsia="MS Mincho"/>
        </w:rPr>
        <w:t xml:space="preserve"> file to </w:t>
      </w:r>
      <w:r>
        <w:rPr>
          <w:rFonts w:eastAsia="MS Mincho"/>
        </w:rPr>
        <w:t xml:space="preserve">20 </w:t>
      </w:r>
      <w:r w:rsidRPr="002106A5">
        <w:rPr>
          <w:rFonts w:eastAsia="MS Mincho"/>
        </w:rPr>
        <w:t xml:space="preserve">ENs </w:t>
      </w:r>
      <w:r>
        <w:rPr>
          <w:rFonts w:eastAsia="MS Mincho"/>
        </w:rPr>
        <w:t xml:space="preserve">in the concept of proof group.  The file contains </w:t>
      </w:r>
      <w:r w:rsidRPr="002106A5">
        <w:rPr>
          <w:rFonts w:eastAsia="MS Mincho"/>
        </w:rPr>
        <w:t xml:space="preserve">the </w:t>
      </w:r>
      <w:r>
        <w:rPr>
          <w:rFonts w:eastAsia="MS Mincho"/>
        </w:rPr>
        <w:t xml:space="preserve">beneficiary </w:t>
      </w:r>
      <w:r w:rsidRPr="002106A5">
        <w:rPr>
          <w:rFonts w:eastAsia="MS Mincho"/>
        </w:rPr>
        <w:t>name</w:t>
      </w:r>
      <w:r>
        <w:rPr>
          <w:rFonts w:eastAsia="MS Mincho"/>
        </w:rPr>
        <w:t xml:space="preserve"> and a</w:t>
      </w:r>
      <w:r w:rsidRPr="002106A5">
        <w:rPr>
          <w:rFonts w:eastAsia="MS Mincho"/>
        </w:rPr>
        <w:t xml:space="preserve"> phone number</w:t>
      </w:r>
      <w:r>
        <w:rPr>
          <w:rFonts w:eastAsia="MS Mincho"/>
        </w:rPr>
        <w:t xml:space="preserve"> for calls or</w:t>
      </w:r>
      <w:r w:rsidRPr="002106A5">
        <w:rPr>
          <w:rFonts w:eastAsia="MS Mincho"/>
        </w:rPr>
        <w:t xml:space="preserve"> address</w:t>
      </w:r>
      <w:r>
        <w:rPr>
          <w:rFonts w:eastAsia="MS Mincho"/>
        </w:rPr>
        <w:t xml:space="preserve"> for mailings.</w:t>
      </w:r>
    </w:p>
    <w:p w14:paraId="353509E3" w14:textId="77777777" w:rsidR="00F7186A" w:rsidRDefault="00F7186A" w:rsidP="00323BDD">
      <w:pPr>
        <w:numPr>
          <w:ilvl w:val="0"/>
          <w:numId w:val="25"/>
        </w:numPr>
        <w:rPr>
          <w:rFonts w:eastAsia="MS Mincho"/>
        </w:rPr>
      </w:pPr>
      <w:r>
        <w:rPr>
          <w:rFonts w:eastAsia="MS Mincho"/>
        </w:rPr>
        <w:t>T</w:t>
      </w:r>
      <w:r w:rsidRPr="002106A5">
        <w:rPr>
          <w:rFonts w:eastAsia="MS Mincho"/>
        </w:rPr>
        <w:t xml:space="preserve">he ENs let </w:t>
      </w:r>
      <w:r>
        <w:rPr>
          <w:rFonts w:eastAsia="MS Mincho"/>
        </w:rPr>
        <w:t xml:space="preserve">SSA </w:t>
      </w:r>
      <w:r w:rsidRPr="002106A5">
        <w:rPr>
          <w:rFonts w:eastAsia="MS Mincho"/>
        </w:rPr>
        <w:t xml:space="preserve">know the impact </w:t>
      </w:r>
      <w:r>
        <w:rPr>
          <w:rFonts w:eastAsia="MS Mincho"/>
        </w:rPr>
        <w:t xml:space="preserve">for </w:t>
      </w:r>
      <w:r w:rsidRPr="002106A5">
        <w:rPr>
          <w:rFonts w:eastAsia="MS Mincho"/>
        </w:rPr>
        <w:t>the calls or letters</w:t>
      </w:r>
      <w:r>
        <w:rPr>
          <w:rFonts w:eastAsia="MS Mincho"/>
        </w:rPr>
        <w:t>.</w:t>
      </w:r>
      <w:r w:rsidRPr="002106A5">
        <w:rPr>
          <w:rFonts w:eastAsia="MS Mincho"/>
        </w:rPr>
        <w:t xml:space="preserve">  </w:t>
      </w:r>
      <w:r>
        <w:rPr>
          <w:rFonts w:eastAsia="MS Mincho"/>
        </w:rPr>
        <w:t xml:space="preserve">SSA will </w:t>
      </w:r>
      <w:r w:rsidRPr="002106A5">
        <w:rPr>
          <w:rFonts w:eastAsia="MS Mincho"/>
        </w:rPr>
        <w:t xml:space="preserve">be evaluating </w:t>
      </w:r>
      <w:r>
        <w:rPr>
          <w:rFonts w:eastAsia="MS Mincho"/>
        </w:rPr>
        <w:t>the impact.</w:t>
      </w:r>
      <w:r w:rsidRPr="002106A5">
        <w:rPr>
          <w:rFonts w:eastAsia="MS Mincho"/>
        </w:rPr>
        <w:t xml:space="preserve">  </w:t>
      </w:r>
    </w:p>
    <w:p w14:paraId="4EC90735" w14:textId="77777777" w:rsidR="00F7186A" w:rsidRPr="002106A5" w:rsidRDefault="00F7186A" w:rsidP="00323BDD">
      <w:pPr>
        <w:numPr>
          <w:ilvl w:val="0"/>
          <w:numId w:val="25"/>
        </w:numPr>
        <w:rPr>
          <w:rFonts w:eastAsia="MS Mincho"/>
        </w:rPr>
      </w:pPr>
      <w:r w:rsidRPr="002106A5">
        <w:rPr>
          <w:rFonts w:eastAsia="MS Mincho"/>
        </w:rPr>
        <w:t>ENS who have requested to be involved in the proof of conce</w:t>
      </w:r>
      <w:r>
        <w:rPr>
          <w:rFonts w:eastAsia="MS Mincho"/>
        </w:rPr>
        <w:t>p</w:t>
      </w:r>
      <w:r w:rsidRPr="002106A5">
        <w:rPr>
          <w:rFonts w:eastAsia="MS Mincho"/>
        </w:rPr>
        <w:t>t are kept on a list</w:t>
      </w:r>
      <w:r>
        <w:rPr>
          <w:rFonts w:eastAsia="MS Mincho"/>
        </w:rPr>
        <w:t>,</w:t>
      </w:r>
      <w:r w:rsidRPr="002106A5">
        <w:rPr>
          <w:rFonts w:eastAsia="MS Mincho"/>
        </w:rPr>
        <w:t xml:space="preserve"> and </w:t>
      </w:r>
      <w:r>
        <w:rPr>
          <w:rFonts w:eastAsia="MS Mincho"/>
        </w:rPr>
        <w:t xml:space="preserve">if the proof of concept is expanded, the ENs will be contacted. </w:t>
      </w:r>
    </w:p>
    <w:p w14:paraId="11264982" w14:textId="6F558E76" w:rsidR="00F7186A" w:rsidRPr="00323BDD" w:rsidRDefault="00F7186A" w:rsidP="00323BDD">
      <w:pPr>
        <w:rPr>
          <w:rFonts w:eastAsia="MS Mincho"/>
          <w:b/>
          <w:bCs/>
          <w:color w:val="1D5895"/>
        </w:rPr>
      </w:pPr>
      <w:r w:rsidRPr="00323BDD">
        <w:rPr>
          <w:rFonts w:eastAsia="MS Mincho"/>
          <w:b/>
          <w:bCs/>
          <w:color w:val="1D5895"/>
        </w:rPr>
        <w:t xml:space="preserve">Suitability update - Cara </w:t>
      </w:r>
      <w:r w:rsidR="00323BDD">
        <w:rPr>
          <w:rFonts w:eastAsia="MS Mincho"/>
          <w:b/>
          <w:bCs/>
          <w:color w:val="1D5895"/>
        </w:rPr>
        <w:t>Caplan</w:t>
      </w:r>
    </w:p>
    <w:p w14:paraId="04DEBE1F" w14:textId="77777777" w:rsidR="00F7186A" w:rsidRDefault="00F7186A" w:rsidP="00F7186A">
      <w:pPr>
        <w:pStyle w:val="ListParagraph"/>
        <w:numPr>
          <w:ilvl w:val="1"/>
          <w:numId w:val="25"/>
        </w:numPr>
        <w:contextualSpacing/>
        <w:rPr>
          <w:rFonts w:eastAsia="MS Mincho"/>
        </w:rPr>
      </w:pPr>
      <w:r>
        <w:rPr>
          <w:rFonts w:eastAsia="MS Mincho"/>
        </w:rPr>
        <w:t>SSA</w:t>
      </w:r>
      <w:r w:rsidRPr="002106A5">
        <w:rPr>
          <w:rFonts w:eastAsia="MS Mincho"/>
        </w:rPr>
        <w:t xml:space="preserve"> </w:t>
      </w:r>
      <w:r>
        <w:rPr>
          <w:rFonts w:eastAsia="MS Mincho"/>
        </w:rPr>
        <w:t xml:space="preserve">will post </w:t>
      </w:r>
      <w:r w:rsidRPr="002106A5">
        <w:rPr>
          <w:rFonts w:eastAsia="MS Mincho"/>
        </w:rPr>
        <w:t>a video fr</w:t>
      </w:r>
      <w:r>
        <w:rPr>
          <w:rFonts w:eastAsia="MS Mincho"/>
        </w:rPr>
        <w:t>o</w:t>
      </w:r>
      <w:r w:rsidRPr="002106A5">
        <w:rPr>
          <w:rFonts w:eastAsia="MS Mincho"/>
        </w:rPr>
        <w:t xml:space="preserve">m the </w:t>
      </w:r>
      <w:r>
        <w:rPr>
          <w:rFonts w:eastAsia="MS Mincho"/>
        </w:rPr>
        <w:t>O</w:t>
      </w:r>
      <w:r w:rsidRPr="002106A5">
        <w:rPr>
          <w:rFonts w:eastAsia="MS Mincho"/>
        </w:rPr>
        <w:t xml:space="preserve">ffice of </w:t>
      </w:r>
      <w:r>
        <w:rPr>
          <w:rFonts w:eastAsia="MS Mincho"/>
        </w:rPr>
        <w:t>S</w:t>
      </w:r>
      <w:r w:rsidRPr="002106A5">
        <w:rPr>
          <w:rFonts w:eastAsia="MS Mincho"/>
        </w:rPr>
        <w:t xml:space="preserve">uitability on the </w:t>
      </w:r>
      <w:r>
        <w:rPr>
          <w:rFonts w:eastAsia="MS Mincho"/>
        </w:rPr>
        <w:t xml:space="preserve">Your Ticket to Work website. </w:t>
      </w:r>
    </w:p>
    <w:p w14:paraId="6BBB2CB2" w14:textId="7B8060FE" w:rsidR="000C6612" w:rsidRPr="00323BDD" w:rsidRDefault="00F7186A" w:rsidP="00323BDD">
      <w:pPr>
        <w:pStyle w:val="ListParagraph"/>
        <w:numPr>
          <w:ilvl w:val="1"/>
          <w:numId w:val="25"/>
        </w:numPr>
        <w:contextualSpacing/>
        <w:rPr>
          <w:rFonts w:eastAsia="MS Mincho"/>
        </w:rPr>
      </w:pPr>
      <w:r>
        <w:rPr>
          <w:rFonts w:eastAsia="MS Mincho"/>
        </w:rPr>
        <w:t xml:space="preserve">The Office of Suitability is in </w:t>
      </w:r>
      <w:r w:rsidRPr="002106A5">
        <w:rPr>
          <w:rFonts w:eastAsia="MS Mincho"/>
        </w:rPr>
        <w:t>the process of establishing finger printing centers throughout the country</w:t>
      </w:r>
      <w:r>
        <w:rPr>
          <w:rFonts w:eastAsia="MS Mincho"/>
        </w:rPr>
        <w:t xml:space="preserve">. There is a direct help line for their office to use for suitability questions or problems. </w:t>
      </w:r>
      <w:r w:rsidRPr="002106A5">
        <w:rPr>
          <w:rFonts w:eastAsia="MS Mincho"/>
        </w:rPr>
        <w:t xml:space="preserve">  </w:t>
      </w:r>
      <w:r w:rsidR="00D27E2B">
        <w:rPr>
          <w:rFonts w:eastAsia="Times New Roman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EE95FC" wp14:editId="4F9475C4">
                <wp:simplePos x="0" y="0"/>
                <wp:positionH relativeFrom="margin">
                  <wp:posOffset>198120</wp:posOffset>
                </wp:positionH>
                <wp:positionV relativeFrom="paragraph">
                  <wp:posOffset>790575</wp:posOffset>
                </wp:positionV>
                <wp:extent cx="5724525" cy="962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62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9FBB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14:paraId="74326E2C" w14:textId="50BB1819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The full transcript and audio from the </w:t>
                            </w:r>
                            <w:r w:rsidR="00F7186A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Quarterly All EN Call</w:t>
                            </w: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 are available at </w:t>
                            </w:r>
                            <w:hyperlink r:id="rId10" w:history="1">
                              <w:r w:rsidRPr="00B41104">
                                <w:rPr>
                                  <w:rFonts w:eastAsia="Times New Roman" w:cs="Arial"/>
                                  <w:bCs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DB97263" w14:textId="77777777" w:rsidR="000C6612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</w:p>
                          <w:p w14:paraId="5E662916" w14:textId="23B45362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The next </w:t>
                            </w:r>
                            <w:r w:rsidR="00F7186A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>Quarterly All EN Call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 will be held </w:t>
                            </w:r>
                            <w:r w:rsidR="00F7186A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Thursday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F7186A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August 18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, at 3 p.m.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ET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95FC" id="_x0000_s1027" type="#_x0000_t202" style="position:absolute;left:0;text-align:left;margin-left:15.6pt;margin-top:62.25pt;width:450.75pt;height:75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" fillcolor="#dbe5f1" stroked="f">
                <v:textbox>
                  <w:txbxContent>
                    <w:p w14:paraId="06AE9FBB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bCs/>
                          <w:sz w:val="10"/>
                          <w:szCs w:val="22"/>
                        </w:rPr>
                      </w:pPr>
                    </w:p>
                    <w:p w14:paraId="74326E2C" w14:textId="50BB1819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The full transcript and audio from the </w:t>
                      </w:r>
                      <w:r w:rsidR="00F7186A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Quarterly All EN Call</w:t>
                      </w: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 are available at </w:t>
                      </w:r>
                      <w:hyperlink r:id="rId11" w:history="1">
                        <w:r w:rsidRPr="00B41104">
                          <w:rPr>
                            <w:rFonts w:eastAsia="Times New Roman" w:cs="Arial"/>
                            <w:bCs/>
                            <w:color w:val="0000FF"/>
                            <w:sz w:val="20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14:paraId="4DB97263" w14:textId="77777777" w:rsidR="000C6612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</w:p>
                    <w:p w14:paraId="5E662916" w14:textId="23B45362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The next </w:t>
                      </w:r>
                      <w:r w:rsidR="00F7186A">
                        <w:rPr>
                          <w:rFonts w:eastAsia="Times New Roman" w:cs="Arial"/>
                          <w:sz w:val="20"/>
                          <w:szCs w:val="22"/>
                        </w:rPr>
                        <w:t>Quarterly All EN Call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 will be held </w:t>
                      </w:r>
                      <w:r w:rsidR="00F7186A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Thursday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, </w:t>
                      </w:r>
                      <w:r w:rsidR="00F7186A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August 18</w:t>
                      </w:r>
                      <w:r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, at 3 p.m.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ET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C6612" w:rsidRPr="00323BDD" w:rsidSect="005578CF">
      <w:headerReference w:type="default" r:id="rId12"/>
      <w:footerReference w:type="default" r:id="rId13"/>
      <w:headerReference w:type="first" r:id="rId14"/>
      <w:pgSz w:w="12240" w:h="15840" w:code="1"/>
      <w:pgMar w:top="2592" w:right="1728" w:bottom="2160" w:left="1728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B4A4" w14:textId="77777777" w:rsidR="007048DB" w:rsidRDefault="007048DB" w:rsidP="00193452">
      <w:pPr>
        <w:spacing w:before="0" w:line="240" w:lineRule="auto"/>
      </w:pPr>
      <w:r>
        <w:separator/>
      </w:r>
    </w:p>
  </w:endnote>
  <w:endnote w:type="continuationSeparator" w:id="0">
    <w:p w14:paraId="7E396F8B" w14:textId="77777777" w:rsidR="007048DB" w:rsidRDefault="007048DB" w:rsidP="00193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201A" w14:textId="0086248E" w:rsidR="0023275B" w:rsidRDefault="0023275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351B93" wp14:editId="457B4FAE">
          <wp:simplePos x="0" y="0"/>
          <wp:positionH relativeFrom="column">
            <wp:posOffset>0</wp:posOffset>
          </wp:positionH>
          <wp:positionV relativeFrom="page">
            <wp:posOffset>9144000</wp:posOffset>
          </wp:positionV>
          <wp:extent cx="1234440" cy="484632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6A43F" w14:textId="77777777" w:rsidR="007048DB" w:rsidRDefault="007048DB" w:rsidP="00193452">
      <w:pPr>
        <w:spacing w:before="0" w:line="240" w:lineRule="auto"/>
      </w:pPr>
      <w:r>
        <w:separator/>
      </w:r>
    </w:p>
  </w:footnote>
  <w:footnote w:type="continuationSeparator" w:id="0">
    <w:p w14:paraId="76767647" w14:textId="77777777" w:rsidR="007048DB" w:rsidRDefault="007048DB" w:rsidP="00193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EA63" w14:textId="27898F31" w:rsidR="00C60984" w:rsidRDefault="00323BDD" w:rsidP="00D34925">
    <w:pPr>
      <w:pStyle w:val="Header2"/>
    </w:pPr>
    <w:r>
      <w:t>Quarterly All EN Call</w:t>
    </w:r>
    <w:r w:rsidR="003F1221" w:rsidRPr="00D34925">
      <w:t xml:space="preserve"> Recap</w:t>
    </w:r>
    <w:r w:rsidR="00C60984">
      <w:tab/>
    </w:r>
    <w:sdt>
      <w:sdtPr>
        <w:id w:val="-18446939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0984">
          <w:fldChar w:fldCharType="begin"/>
        </w:r>
        <w:r w:rsidR="00C60984">
          <w:instrText xml:space="preserve"> PAGE   \* MERGEFORMAT </w:instrText>
        </w:r>
        <w:r w:rsidR="00C60984">
          <w:fldChar w:fldCharType="separate"/>
        </w:r>
        <w:r w:rsidR="00261780">
          <w:rPr>
            <w:noProof/>
          </w:rPr>
          <w:t>2</w:t>
        </w:r>
        <w:r w:rsidR="00C60984">
          <w:rPr>
            <w:noProof/>
          </w:rPr>
          <w:fldChar w:fldCharType="end"/>
        </w:r>
      </w:sdtContent>
    </w:sdt>
  </w:p>
  <w:p w14:paraId="3654989D" w14:textId="45452D1B" w:rsidR="00C60984" w:rsidRPr="00DB4713" w:rsidRDefault="00C60984" w:rsidP="00DB4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F56F" w14:textId="0BB9C3D2" w:rsidR="00C60984" w:rsidRPr="005578CF" w:rsidRDefault="00024682" w:rsidP="00A073FA">
    <w:pPr>
      <w:pStyle w:val="Header1"/>
      <w:tabs>
        <w:tab w:val="clear" w:pos="9180"/>
        <w:tab w:val="left" w:pos="7590"/>
      </w:tabs>
      <w:jc w:val="left"/>
      <w:rPr>
        <w:b/>
      </w:rPr>
    </w:pPr>
    <w:r w:rsidRPr="005578CF">
      <w:rPr>
        <w:b/>
      </w:rPr>
      <w:drawing>
        <wp:anchor distT="0" distB="0" distL="114300" distR="114300" simplePos="0" relativeHeight="251662336" behindDoc="1" locked="0" layoutInCell="1" allowOverlap="1" wp14:anchorId="02360771" wp14:editId="679B04A4">
          <wp:simplePos x="0" y="0"/>
          <wp:positionH relativeFrom="page">
            <wp:posOffset>4997</wp:posOffset>
          </wp:positionH>
          <wp:positionV relativeFrom="page">
            <wp:posOffset>0</wp:posOffset>
          </wp:positionV>
          <wp:extent cx="7757409" cy="12618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W-headerA_01ea_033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409" cy="1261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494">
      <w:rPr>
        <w:b/>
      </w:rPr>
      <w:tab/>
    </w:r>
    <w:r w:rsidR="00292494">
      <w:rPr>
        <w:b/>
      </w:rPr>
      <w:tab/>
    </w:r>
    <w:r w:rsidR="00A073FA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360A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3A62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505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6696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B039F6"/>
    <w:lvl w:ilvl="0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BCA648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Arial" w:hAnsi="Arial" w:hint="default"/>
        <w:position w:val="0"/>
        <w:sz w:val="18"/>
      </w:rPr>
    </w:lvl>
  </w:abstractNum>
  <w:abstractNum w:abstractNumId="7" w15:restartNumberingAfterBreak="0">
    <w:nsid w:val="FFFFFF83"/>
    <w:multiLevelType w:val="singleLevel"/>
    <w:tmpl w:val="EB8035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6E9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position w:val="-2"/>
        <w:sz w:val="26"/>
      </w:rPr>
    </w:lvl>
  </w:abstractNum>
  <w:abstractNum w:abstractNumId="10" w15:restartNumberingAfterBreak="0">
    <w:nsid w:val="09C86404"/>
    <w:multiLevelType w:val="hybridMultilevel"/>
    <w:tmpl w:val="E14A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35C5D"/>
    <w:multiLevelType w:val="hybridMultilevel"/>
    <w:tmpl w:val="34784DD0"/>
    <w:lvl w:ilvl="0" w:tplc="D1D2EA02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BE0474E"/>
    <w:multiLevelType w:val="hybridMultilevel"/>
    <w:tmpl w:val="ED8A7A32"/>
    <w:lvl w:ilvl="0" w:tplc="8286D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20C4F"/>
    <w:multiLevelType w:val="multilevel"/>
    <w:tmpl w:val="EC7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D44927"/>
    <w:multiLevelType w:val="multilevel"/>
    <w:tmpl w:val="49F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BB608B"/>
    <w:multiLevelType w:val="multilevel"/>
    <w:tmpl w:val="34784DD0"/>
    <w:lvl w:ilvl="0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8A2346"/>
    <w:multiLevelType w:val="hybridMultilevel"/>
    <w:tmpl w:val="BD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D22D7"/>
    <w:multiLevelType w:val="hybridMultilevel"/>
    <w:tmpl w:val="8098B2E4"/>
    <w:lvl w:ilvl="0" w:tplc="9AC4E032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4"/>
        <w:u w:val="none" w:color="548DE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B59CF"/>
    <w:multiLevelType w:val="hybridMultilevel"/>
    <w:tmpl w:val="2D20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9364C"/>
    <w:multiLevelType w:val="hybridMultilevel"/>
    <w:tmpl w:val="6A8A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17DFE"/>
    <w:multiLevelType w:val="multilevel"/>
    <w:tmpl w:val="774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A3E03"/>
    <w:multiLevelType w:val="hybridMultilevel"/>
    <w:tmpl w:val="950A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30111"/>
    <w:multiLevelType w:val="hybridMultilevel"/>
    <w:tmpl w:val="62B4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3316"/>
    <w:multiLevelType w:val="hybridMultilevel"/>
    <w:tmpl w:val="297A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E23A5"/>
    <w:multiLevelType w:val="multilevel"/>
    <w:tmpl w:val="4F3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17"/>
  </w:num>
  <w:num w:numId="21">
    <w:abstractNumId w:val="21"/>
  </w:num>
  <w:num w:numId="22">
    <w:abstractNumId w:val="12"/>
  </w:num>
  <w:num w:numId="23">
    <w:abstractNumId w:val="19"/>
  </w:num>
  <w:num w:numId="24">
    <w:abstractNumId w:val="23"/>
  </w:num>
  <w:num w:numId="25">
    <w:abstractNumId w:val="10"/>
  </w:num>
  <w:num w:numId="26">
    <w:abstractNumId w:val="22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D"/>
    <w:rsid w:val="00024682"/>
    <w:rsid w:val="00081845"/>
    <w:rsid w:val="000C6612"/>
    <w:rsid w:val="000E2616"/>
    <w:rsid w:val="00104164"/>
    <w:rsid w:val="001214D7"/>
    <w:rsid w:val="00126C5B"/>
    <w:rsid w:val="001323E5"/>
    <w:rsid w:val="001708C6"/>
    <w:rsid w:val="00177E00"/>
    <w:rsid w:val="00193452"/>
    <w:rsid w:val="001B094E"/>
    <w:rsid w:val="001D5EB8"/>
    <w:rsid w:val="0023275B"/>
    <w:rsid w:val="00261780"/>
    <w:rsid w:val="00273FAE"/>
    <w:rsid w:val="00292494"/>
    <w:rsid w:val="00297C8C"/>
    <w:rsid w:val="002A6305"/>
    <w:rsid w:val="002C01E9"/>
    <w:rsid w:val="002C75A3"/>
    <w:rsid w:val="002D61A6"/>
    <w:rsid w:val="002E2004"/>
    <w:rsid w:val="003114D0"/>
    <w:rsid w:val="00314763"/>
    <w:rsid w:val="00323BDD"/>
    <w:rsid w:val="003444FD"/>
    <w:rsid w:val="003475D1"/>
    <w:rsid w:val="003E0FE2"/>
    <w:rsid w:val="003F1221"/>
    <w:rsid w:val="004A506C"/>
    <w:rsid w:val="004F7A7C"/>
    <w:rsid w:val="005429C8"/>
    <w:rsid w:val="00546A3C"/>
    <w:rsid w:val="005578CF"/>
    <w:rsid w:val="005D4B40"/>
    <w:rsid w:val="00603ED7"/>
    <w:rsid w:val="0062166E"/>
    <w:rsid w:val="0063414D"/>
    <w:rsid w:val="006747F3"/>
    <w:rsid w:val="006A0608"/>
    <w:rsid w:val="006C269F"/>
    <w:rsid w:val="007048DB"/>
    <w:rsid w:val="00704DF1"/>
    <w:rsid w:val="007A5BD8"/>
    <w:rsid w:val="007D71D8"/>
    <w:rsid w:val="008138C7"/>
    <w:rsid w:val="0089503A"/>
    <w:rsid w:val="008958E5"/>
    <w:rsid w:val="008F11A1"/>
    <w:rsid w:val="009058E1"/>
    <w:rsid w:val="00926F20"/>
    <w:rsid w:val="009301F0"/>
    <w:rsid w:val="00934F3D"/>
    <w:rsid w:val="00943183"/>
    <w:rsid w:val="009E692B"/>
    <w:rsid w:val="00A00CF6"/>
    <w:rsid w:val="00A061A1"/>
    <w:rsid w:val="00A073FA"/>
    <w:rsid w:val="00A2465A"/>
    <w:rsid w:val="00A30B82"/>
    <w:rsid w:val="00A50C43"/>
    <w:rsid w:val="00A6498A"/>
    <w:rsid w:val="00AB0FB1"/>
    <w:rsid w:val="00AE4124"/>
    <w:rsid w:val="00B31AFB"/>
    <w:rsid w:val="00B5608C"/>
    <w:rsid w:val="00BA2DB1"/>
    <w:rsid w:val="00BE7F96"/>
    <w:rsid w:val="00C60984"/>
    <w:rsid w:val="00D049FB"/>
    <w:rsid w:val="00D27E2B"/>
    <w:rsid w:val="00D34925"/>
    <w:rsid w:val="00D43844"/>
    <w:rsid w:val="00D5341A"/>
    <w:rsid w:val="00D63BF9"/>
    <w:rsid w:val="00D83650"/>
    <w:rsid w:val="00DB4713"/>
    <w:rsid w:val="00E226E1"/>
    <w:rsid w:val="00E25A88"/>
    <w:rsid w:val="00E57B5C"/>
    <w:rsid w:val="00EA6E31"/>
    <w:rsid w:val="00EC39BF"/>
    <w:rsid w:val="00EE1C3E"/>
    <w:rsid w:val="00EE6627"/>
    <w:rsid w:val="00F14D3B"/>
    <w:rsid w:val="00F24A4A"/>
    <w:rsid w:val="00F25CF8"/>
    <w:rsid w:val="00F47403"/>
    <w:rsid w:val="00F7186A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398A07"/>
  <w15:docId w15:val="{B5965EE0-87EB-4DBE-8F10-33C9F853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8CF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2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2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rvice@ssa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rtickettowork.com/web/ttw/events-archi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rtickettowork.com/web/ttw/events-archi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deskrev@ssa.gov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5717-D930-4956-8A60-992048BB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 Walker</dc:creator>
  <cp:lastModifiedBy>LaTasha Durret</cp:lastModifiedBy>
  <cp:revision>2</cp:revision>
  <cp:lastPrinted>2016-03-30T23:54:00Z</cp:lastPrinted>
  <dcterms:created xsi:type="dcterms:W3CDTF">2016-05-23T19:00:00Z</dcterms:created>
  <dcterms:modified xsi:type="dcterms:W3CDTF">2016-05-23T19:00:00Z</dcterms:modified>
</cp:coreProperties>
</file>