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BA41" w14:textId="3E19E10D" w:rsidR="00E23DA7" w:rsidRDefault="00A6498A" w:rsidP="00E23DA7">
      <w:pPr>
        <w:pStyle w:val="Heading2"/>
        <w:tabs>
          <w:tab w:val="left" w:pos="4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0" wp14:anchorId="2DCBDA5E" wp14:editId="6D251010">
                <wp:simplePos x="0" y="0"/>
                <wp:positionH relativeFrom="column">
                  <wp:posOffset>3036570</wp:posOffset>
                </wp:positionH>
                <wp:positionV relativeFrom="page">
                  <wp:posOffset>276225</wp:posOffset>
                </wp:positionV>
                <wp:extent cx="301244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8616" w14:textId="77777777" w:rsidR="007F553F" w:rsidRDefault="007F553F" w:rsidP="00A6498A">
                            <w:pPr>
                              <w:pStyle w:val="Header1"/>
                            </w:pPr>
                            <w:r>
                              <w:t>Recap and Highlights</w:t>
                            </w:r>
                          </w:p>
                          <w:p w14:paraId="7275B26C" w14:textId="1995E6B7" w:rsidR="00A6498A" w:rsidRPr="00A6498A" w:rsidRDefault="00A073FA" w:rsidP="00A6498A">
                            <w:pPr>
                              <w:pStyle w:val="Header1"/>
                            </w:pPr>
                            <w:r>
                              <w:t xml:space="preserve">All State VR Agency </w:t>
                            </w:r>
                            <w:r w:rsidR="000C6612">
                              <w:t>Call</w:t>
                            </w:r>
                          </w:p>
                          <w:p w14:paraId="0C24EEAA" w14:textId="4B1A8986" w:rsidR="00A6498A" w:rsidRPr="00A6498A" w:rsidRDefault="00C930EF" w:rsidP="00A6498A">
                            <w:pPr>
                              <w:pStyle w:val="Header1"/>
                              <w:spacing w:before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</w:t>
                            </w:r>
                            <w:r w:rsidR="00E23DA7">
                              <w:rPr>
                                <w:sz w:val="28"/>
                                <w:szCs w:val="28"/>
                              </w:rPr>
                              <w:t>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E23DA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0C6612">
                              <w:rPr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CBD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1pt;margin-top:21.75pt;width:237.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" o:allowoverlap="f" filled="f" stroked="f">
                <v:textbox style="mso-fit-shape-to-text:t" inset="0,0,0,0">
                  <w:txbxContent>
                    <w:p w14:paraId="6B258616" w14:textId="77777777" w:rsidR="007F553F" w:rsidRDefault="007F553F" w:rsidP="00A6498A">
                      <w:pPr>
                        <w:pStyle w:val="Header1"/>
                      </w:pPr>
                      <w:r>
                        <w:t>Recap and Highlights</w:t>
                      </w:r>
                    </w:p>
                    <w:p w14:paraId="7275B26C" w14:textId="1995E6B7" w:rsidR="00A6498A" w:rsidRPr="00A6498A" w:rsidRDefault="00A073FA" w:rsidP="00A6498A">
                      <w:pPr>
                        <w:pStyle w:val="Header1"/>
                      </w:pPr>
                      <w:r>
                        <w:t xml:space="preserve">All State VR Agency </w:t>
                      </w:r>
                      <w:r w:rsidR="000C6612">
                        <w:t>Call</w:t>
                      </w:r>
                    </w:p>
                    <w:p w14:paraId="0C24EEAA" w14:textId="4B1A8986" w:rsidR="00A6498A" w:rsidRPr="00A6498A" w:rsidRDefault="00C930EF" w:rsidP="00A6498A">
                      <w:pPr>
                        <w:pStyle w:val="Header1"/>
                        <w:spacing w:before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</w:t>
                      </w:r>
                      <w:r w:rsidR="00E23DA7">
                        <w:rPr>
                          <w:sz w:val="28"/>
                          <w:szCs w:val="28"/>
                        </w:rPr>
                        <w:t>ly</w:t>
                      </w:r>
                      <w:r>
                        <w:rPr>
                          <w:sz w:val="28"/>
                          <w:szCs w:val="28"/>
                        </w:rPr>
                        <w:t xml:space="preserve"> 1</w:t>
                      </w:r>
                      <w:r w:rsidR="00E23DA7">
                        <w:rPr>
                          <w:sz w:val="28"/>
                          <w:szCs w:val="28"/>
                        </w:rPr>
                        <w:t>2</w:t>
                      </w:r>
                      <w:r w:rsidR="000C6612">
                        <w:rPr>
                          <w:sz w:val="28"/>
                          <w:szCs w:val="28"/>
                        </w:rPr>
                        <w:t>, 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3DA7">
        <w:t xml:space="preserve">Welcome </w:t>
      </w:r>
    </w:p>
    <w:p w14:paraId="30C40E5D" w14:textId="5284592B" w:rsidR="00E23DA7" w:rsidRPr="00AB76FE" w:rsidRDefault="00C1042D" w:rsidP="00AB76FE">
      <w:r>
        <w:t xml:space="preserve">Regina Bowden welcomed everyone to the conference call.  </w:t>
      </w:r>
    </w:p>
    <w:p w14:paraId="6D842FE5" w14:textId="2E1B89E2" w:rsidR="00E23DA7" w:rsidRDefault="00E23DA7">
      <w:pPr>
        <w:pStyle w:val="Heading2"/>
        <w:tabs>
          <w:tab w:val="left" w:pos="4980"/>
        </w:tabs>
      </w:pPr>
      <w:r>
        <w:t>General Announcements &amp; VR Claim Issues</w:t>
      </w:r>
    </w:p>
    <w:p w14:paraId="5E74997F" w14:textId="60B3B815" w:rsidR="00F8303A" w:rsidRDefault="00C1042D" w:rsidP="00AB76FE">
      <w:r>
        <w:t xml:space="preserve">Danielle Armstrong thanked everyone for </w:t>
      </w:r>
      <w:r w:rsidR="00F8303A">
        <w:t xml:space="preserve">providing call </w:t>
      </w:r>
      <w:r>
        <w:t>topic input</w:t>
      </w:r>
      <w:r w:rsidR="00B96E5B">
        <w:t xml:space="preserve"> which will continue to be received. However, </w:t>
      </w:r>
      <w:r>
        <w:t xml:space="preserve">most of the upcoming </w:t>
      </w:r>
      <w:r w:rsidR="00F8303A">
        <w:t xml:space="preserve">monthly </w:t>
      </w:r>
      <w:r>
        <w:t xml:space="preserve">calls will focus on training.  </w:t>
      </w:r>
    </w:p>
    <w:p w14:paraId="50E142D2" w14:textId="385809E6" w:rsidR="00B96E5B" w:rsidRPr="00B96E5B" w:rsidRDefault="00C1042D" w:rsidP="00D83CA5">
      <w:pPr>
        <w:pStyle w:val="ListParagraph"/>
        <w:numPr>
          <w:ilvl w:val="0"/>
          <w:numId w:val="30"/>
        </w:numPr>
      </w:pPr>
      <w:r>
        <w:t xml:space="preserve">The new TPR process </w:t>
      </w:r>
      <w:r w:rsidR="00B96E5B">
        <w:t xml:space="preserve">and how it works </w:t>
      </w:r>
      <w:r>
        <w:t xml:space="preserve">will be </w:t>
      </w:r>
      <w:r w:rsidR="00F8303A">
        <w:t xml:space="preserve">the </w:t>
      </w:r>
      <w:r w:rsidR="00B96E5B">
        <w:t xml:space="preserve">training </w:t>
      </w:r>
      <w:r w:rsidR="00F8303A">
        <w:t>topic o</w:t>
      </w:r>
      <w:r w:rsidR="00B96E5B">
        <w:t>n</w:t>
      </w:r>
      <w:r w:rsidR="00F8303A">
        <w:t xml:space="preserve"> next </w:t>
      </w:r>
      <w:r>
        <w:t>month’s call.</w:t>
      </w:r>
      <w:r w:rsidR="00B96E5B">
        <w:t xml:space="preserve"> </w:t>
      </w:r>
      <w:r w:rsidR="00B96E5B" w:rsidRPr="00B96E5B">
        <w:t xml:space="preserve">It will not be a training on how to respond to TPR requests in the Portal.  That will be a separate training. If you have TPR questions, please bring them to that training. </w:t>
      </w:r>
    </w:p>
    <w:p w14:paraId="0F5B2F6E" w14:textId="76503926" w:rsidR="00C1042D" w:rsidRDefault="00F8303A" w:rsidP="00D83CA5">
      <w:pPr>
        <w:pStyle w:val="ListParagraph"/>
        <w:numPr>
          <w:ilvl w:val="0"/>
          <w:numId w:val="30"/>
        </w:numPr>
      </w:pPr>
      <w:r>
        <w:t xml:space="preserve">During last </w:t>
      </w:r>
      <w:r w:rsidR="00C1042D">
        <w:t>month’s call, we shared information on the 301 process</w:t>
      </w:r>
      <w:r w:rsidR="00413847">
        <w:t xml:space="preserve">. </w:t>
      </w:r>
      <w:r>
        <w:t>E</w:t>
      </w:r>
      <w:r w:rsidR="00C1042D">
        <w:t xml:space="preserve">veryone </w:t>
      </w:r>
      <w:r>
        <w:t xml:space="preserve">is reminded </w:t>
      </w:r>
      <w:r w:rsidR="00C1042D">
        <w:t xml:space="preserve">that the 301 process is out of the </w:t>
      </w:r>
      <w:r>
        <w:t xml:space="preserve">scope of the </w:t>
      </w:r>
      <w:r w:rsidR="00C1042D">
        <w:t xml:space="preserve">ORDES </w:t>
      </w:r>
      <w:r>
        <w:t>responsib</w:t>
      </w:r>
      <w:r w:rsidR="00025D37">
        <w:t>i</w:t>
      </w:r>
      <w:r>
        <w:t xml:space="preserve">lity. </w:t>
      </w:r>
      <w:r w:rsidR="00C1042D">
        <w:t>We are working with</w:t>
      </w:r>
      <w:r>
        <w:t xml:space="preserve"> </w:t>
      </w:r>
      <w:r w:rsidR="00D83CA5">
        <w:t xml:space="preserve">the </w:t>
      </w:r>
      <w:r w:rsidR="00D83CA5" w:rsidRPr="00D83CA5">
        <w:t xml:space="preserve">Office of Disability Operations (ODO) </w:t>
      </w:r>
      <w:r>
        <w:t>t</w:t>
      </w:r>
      <w:r w:rsidR="00C1042D">
        <w:t>o get updates</w:t>
      </w:r>
      <w:r w:rsidR="00025D37">
        <w:t>,</w:t>
      </w:r>
      <w:r w:rsidR="00C1042D">
        <w:t xml:space="preserve"> </w:t>
      </w:r>
      <w:r w:rsidR="00B96E5B">
        <w:t>which will be presented on future calls</w:t>
      </w:r>
      <w:r w:rsidR="00C1042D">
        <w:t>.</w:t>
      </w:r>
    </w:p>
    <w:p w14:paraId="6B73A88C" w14:textId="5C3EB617" w:rsidR="00C1042D" w:rsidRDefault="00F8303A" w:rsidP="00D83CA5">
      <w:pPr>
        <w:pStyle w:val="ListParagraph"/>
        <w:numPr>
          <w:ilvl w:val="0"/>
          <w:numId w:val="30"/>
        </w:numPr>
      </w:pPr>
      <w:r>
        <w:t>I</w:t>
      </w:r>
      <w:r w:rsidR="00C1042D">
        <w:t>nformat</w:t>
      </w:r>
      <w:r>
        <w:t>i</w:t>
      </w:r>
      <w:r w:rsidR="00C1042D">
        <w:t xml:space="preserve">on </w:t>
      </w:r>
      <w:r>
        <w:t>w</w:t>
      </w:r>
      <w:r w:rsidR="00C1042D">
        <w:t xml:space="preserve">as shared on last </w:t>
      </w:r>
      <w:r>
        <w:t xml:space="preserve">month’s </w:t>
      </w:r>
      <w:r w:rsidR="00C1042D">
        <w:t xml:space="preserve">call on </w:t>
      </w:r>
      <w:r w:rsidR="00025D37">
        <w:t xml:space="preserve">the status of </w:t>
      </w:r>
      <w:r w:rsidR="00C1042D">
        <w:t>pending claims</w:t>
      </w:r>
      <w:r>
        <w:t>.  We received a few</w:t>
      </w:r>
      <w:r w:rsidR="00C1042D">
        <w:t xml:space="preserve"> </w:t>
      </w:r>
      <w:r w:rsidR="00B96E5B">
        <w:t xml:space="preserve">post-call </w:t>
      </w:r>
      <w:r w:rsidR="00C1042D">
        <w:t xml:space="preserve">questions </w:t>
      </w:r>
      <w:r w:rsidR="00413847">
        <w:t xml:space="preserve">which we will answer today. </w:t>
      </w:r>
      <w:r>
        <w:t xml:space="preserve">The questions </w:t>
      </w:r>
      <w:r w:rsidR="00C1042D">
        <w:t>include:</w:t>
      </w:r>
    </w:p>
    <w:p w14:paraId="5615CFCA" w14:textId="77777777" w:rsidR="00461C5A" w:rsidRDefault="00461C5A" w:rsidP="00461C5A">
      <w:pPr>
        <w:spacing w:before="0"/>
      </w:pPr>
    </w:p>
    <w:p w14:paraId="595FC5FD" w14:textId="5CEEB4E4" w:rsidR="00C1042D" w:rsidRDefault="00F8303A" w:rsidP="00D83CA5">
      <w:pPr>
        <w:spacing w:before="0"/>
        <w:ind w:left="360"/>
      </w:pPr>
      <w:r>
        <w:t xml:space="preserve">Q: </w:t>
      </w:r>
      <w:r w:rsidR="00461C5A">
        <w:t>W</w:t>
      </w:r>
      <w:r w:rsidR="00C1042D">
        <w:t>ill</w:t>
      </w:r>
      <w:r w:rsidR="00461C5A">
        <w:t xml:space="preserve"> you be</w:t>
      </w:r>
      <w:r w:rsidR="00C1042D">
        <w:t xml:space="preserve"> holding all of our claims submitted after July </w:t>
      </w:r>
      <w:bookmarkStart w:id="0" w:name="_GoBack"/>
      <w:bookmarkEnd w:id="0"/>
      <w:r w:rsidR="00352178">
        <w:t xml:space="preserve">1st </w:t>
      </w:r>
      <w:r>
        <w:t xml:space="preserve">until </w:t>
      </w:r>
      <w:r w:rsidR="00413847">
        <w:t>the f</w:t>
      </w:r>
      <w:r w:rsidR="00C1042D">
        <w:t>all</w:t>
      </w:r>
      <w:r w:rsidR="00461C5A">
        <w:t>?</w:t>
      </w:r>
    </w:p>
    <w:p w14:paraId="2B348005" w14:textId="03F8819B" w:rsidR="00C1042D" w:rsidRDefault="00C1042D" w:rsidP="00D83CA5">
      <w:pPr>
        <w:spacing w:before="0"/>
        <w:ind w:left="360"/>
      </w:pPr>
      <w:r>
        <w:t>A</w:t>
      </w:r>
      <w:r w:rsidR="00F8303A">
        <w:t>: (</w:t>
      </w:r>
      <w:r w:rsidR="00461C5A">
        <w:t xml:space="preserve">answer </w:t>
      </w:r>
      <w:r w:rsidR="00F8303A">
        <w:t xml:space="preserve">with </w:t>
      </w:r>
      <w:r w:rsidR="00461C5A">
        <w:t xml:space="preserve">later </w:t>
      </w:r>
      <w:r w:rsidR="00F8303A">
        <w:t xml:space="preserve">Q &amp; </w:t>
      </w:r>
      <w:r w:rsidR="00461C5A">
        <w:t>A</w:t>
      </w:r>
      <w:r w:rsidR="00F8303A">
        <w:t xml:space="preserve"> clarification</w:t>
      </w:r>
      <w:r w:rsidR="00461C5A">
        <w:t xml:space="preserve"> added)</w:t>
      </w:r>
      <w:r w:rsidR="00F8303A">
        <w:t xml:space="preserve"> </w:t>
      </w:r>
      <w:r w:rsidR="00461C5A">
        <w:t>Claim p</w:t>
      </w:r>
      <w:r w:rsidR="00F8303A">
        <w:t xml:space="preserve">ayments are not stopping, you </w:t>
      </w:r>
      <w:r w:rsidR="00461C5A">
        <w:t xml:space="preserve">will </w:t>
      </w:r>
      <w:r w:rsidR="00F8303A">
        <w:t xml:space="preserve">just not see them on your pending </w:t>
      </w:r>
      <w:r w:rsidR="00025D37">
        <w:t xml:space="preserve">claims </w:t>
      </w:r>
      <w:r w:rsidR="00F8303A">
        <w:t>list a</w:t>
      </w:r>
      <w:r>
        <w:t xml:space="preserve">gain </w:t>
      </w:r>
      <w:r w:rsidR="00F8303A">
        <w:t>until</w:t>
      </w:r>
      <w:r>
        <w:t xml:space="preserve"> September or October</w:t>
      </w:r>
      <w:r w:rsidR="00F8303A">
        <w:t xml:space="preserve">. </w:t>
      </w:r>
      <w:r w:rsidR="00025D37">
        <w:t>When you s</w:t>
      </w:r>
      <w:r w:rsidR="00F8303A">
        <w:t>ee payments on the pending list</w:t>
      </w:r>
      <w:r w:rsidR="00025D37">
        <w:t xml:space="preserve"> again</w:t>
      </w:r>
      <w:r w:rsidR="00F8303A">
        <w:t xml:space="preserve"> will depend on </w:t>
      </w:r>
      <w:r>
        <w:t xml:space="preserve">the </w:t>
      </w:r>
      <w:r w:rsidR="00025D37">
        <w:t xml:space="preserve">new </w:t>
      </w:r>
      <w:r>
        <w:t>system roll out.  We will provide updates as available</w:t>
      </w:r>
    </w:p>
    <w:p w14:paraId="2B45C5D2" w14:textId="77777777" w:rsidR="00461C5A" w:rsidRDefault="00461C5A" w:rsidP="00D83CA5">
      <w:pPr>
        <w:spacing w:before="0"/>
        <w:ind w:left="360"/>
      </w:pPr>
    </w:p>
    <w:p w14:paraId="5D4AD781" w14:textId="743EE0DF" w:rsidR="00C1042D" w:rsidRDefault="00C1042D" w:rsidP="00D83CA5">
      <w:pPr>
        <w:spacing w:before="0"/>
        <w:ind w:left="360"/>
      </w:pPr>
      <w:r>
        <w:t xml:space="preserve">Q </w:t>
      </w:r>
      <w:r w:rsidR="00B96E5B">
        <w:t>I</w:t>
      </w:r>
      <w:r>
        <w:t>f all of our claims have already been processed</w:t>
      </w:r>
      <w:r w:rsidR="00F8303A">
        <w:t>,</w:t>
      </w:r>
      <w:r>
        <w:t xml:space="preserve"> will</w:t>
      </w:r>
      <w:r w:rsidR="00025D37">
        <w:t xml:space="preserve"> we</w:t>
      </w:r>
      <w:r>
        <w:t xml:space="preserve"> receive nothing in Aug</w:t>
      </w:r>
      <w:r w:rsidR="00F8303A">
        <w:t>ust</w:t>
      </w:r>
      <w:r>
        <w:t xml:space="preserve"> or Sept</w:t>
      </w:r>
      <w:r w:rsidR="00F8303A">
        <w:t>ember</w:t>
      </w:r>
      <w:r w:rsidR="00025D37">
        <w:t>?</w:t>
      </w:r>
    </w:p>
    <w:p w14:paraId="42C2C4CE" w14:textId="75F3E4D7" w:rsidR="00C1042D" w:rsidRDefault="00C1042D" w:rsidP="00D83CA5">
      <w:pPr>
        <w:spacing w:before="0"/>
        <w:ind w:left="360"/>
      </w:pPr>
      <w:r>
        <w:t xml:space="preserve">A: </w:t>
      </w:r>
      <w:r w:rsidR="00352178" w:rsidRPr="00461C5A">
        <w:t>A</w:t>
      </w:r>
      <w:r w:rsidR="00352178">
        <w:t>fter all of</w:t>
      </w:r>
      <w:r w:rsidR="00352178" w:rsidRPr="00461C5A">
        <w:t xml:space="preserve"> </w:t>
      </w:r>
      <w:r w:rsidRPr="00461C5A">
        <w:t xml:space="preserve">the claims that are </w:t>
      </w:r>
      <w:r w:rsidR="00352178">
        <w:t xml:space="preserve">currently </w:t>
      </w:r>
      <w:r w:rsidRPr="00461C5A">
        <w:t xml:space="preserve">in the system get processed, we will </w:t>
      </w:r>
      <w:r w:rsidR="00352178">
        <w:t xml:space="preserve">begin </w:t>
      </w:r>
      <w:r w:rsidRPr="00461C5A">
        <w:t>process</w:t>
      </w:r>
      <w:r w:rsidR="00352178">
        <w:t>ing</w:t>
      </w:r>
      <w:r w:rsidRPr="00461C5A">
        <w:t xml:space="preserve"> the claims that we received</w:t>
      </w:r>
      <w:r w:rsidR="00352178">
        <w:t xml:space="preserve"> after July 1st</w:t>
      </w:r>
      <w:r w:rsidRPr="00461C5A">
        <w:t xml:space="preserve"> in the old system before the cut off</w:t>
      </w:r>
      <w:r w:rsidR="00B96E5B" w:rsidRPr="00461C5A">
        <w:t>,</w:t>
      </w:r>
      <w:r w:rsidRPr="00461C5A">
        <w:t xml:space="preserve"> or the new system after the cut off</w:t>
      </w:r>
      <w:r w:rsidR="00461C5A" w:rsidRPr="00461C5A">
        <w:t>.</w:t>
      </w:r>
      <w:r w:rsidR="00461C5A">
        <w:t xml:space="preserve"> It will be first in and first out claims processing. </w:t>
      </w:r>
    </w:p>
    <w:p w14:paraId="67F4DCA4" w14:textId="77777777" w:rsidR="00461C5A" w:rsidRDefault="00461C5A" w:rsidP="00D83CA5">
      <w:pPr>
        <w:spacing w:before="0"/>
        <w:ind w:left="360"/>
      </w:pPr>
    </w:p>
    <w:p w14:paraId="7CDA2D0F" w14:textId="77777777" w:rsidR="00461C5A" w:rsidRDefault="00C1042D" w:rsidP="00D83CA5">
      <w:pPr>
        <w:spacing w:before="0"/>
        <w:ind w:left="360"/>
      </w:pPr>
      <w:r>
        <w:t xml:space="preserve">Q </w:t>
      </w:r>
      <w:r w:rsidR="00F8303A">
        <w:t>W</w:t>
      </w:r>
      <w:r>
        <w:t xml:space="preserve">ill claims </w:t>
      </w:r>
      <w:r w:rsidR="00461C5A">
        <w:t xml:space="preserve">submitted </w:t>
      </w:r>
      <w:r>
        <w:t>between July 1 and the new system be processed first in and first out.</w:t>
      </w:r>
    </w:p>
    <w:p w14:paraId="7EAD5016" w14:textId="05BE9EAE" w:rsidR="00C1042D" w:rsidRDefault="00C1042D" w:rsidP="00D83CA5">
      <w:pPr>
        <w:spacing w:before="0"/>
        <w:ind w:firstLine="360"/>
      </w:pPr>
      <w:r>
        <w:t>A:  Yes</w:t>
      </w:r>
    </w:p>
    <w:p w14:paraId="4879C53C" w14:textId="77777777" w:rsidR="00461C5A" w:rsidRDefault="00461C5A" w:rsidP="00D83CA5">
      <w:pPr>
        <w:spacing w:before="0"/>
        <w:ind w:left="-360" w:firstLine="720"/>
      </w:pPr>
    </w:p>
    <w:p w14:paraId="0DBA31D1" w14:textId="77777777" w:rsidR="00461C5A" w:rsidRDefault="00C1042D" w:rsidP="00D83CA5">
      <w:pPr>
        <w:spacing w:before="0"/>
        <w:ind w:left="360"/>
      </w:pPr>
      <w:r>
        <w:lastRenderedPageBreak/>
        <w:t xml:space="preserve">Q. </w:t>
      </w:r>
      <w:r w:rsidR="00461C5A">
        <w:t>I</w:t>
      </w:r>
      <w:r>
        <w:t>f we hold claims fo</w:t>
      </w:r>
      <w:r w:rsidR="00F8303A">
        <w:t xml:space="preserve">r </w:t>
      </w:r>
      <w:r>
        <w:t>the new system</w:t>
      </w:r>
      <w:r w:rsidR="00F8303A">
        <w:t>,</w:t>
      </w:r>
      <w:r>
        <w:t xml:space="preserve"> will we </w:t>
      </w:r>
      <w:r w:rsidR="00461C5A">
        <w:t xml:space="preserve">be held to </w:t>
      </w:r>
      <w:r>
        <w:t>timely filing deadline</w:t>
      </w:r>
      <w:r w:rsidR="00461C5A">
        <w:t xml:space="preserve">s? </w:t>
      </w:r>
      <w:r>
        <w:t xml:space="preserve"> </w:t>
      </w:r>
    </w:p>
    <w:p w14:paraId="237A873B" w14:textId="4A2F2563" w:rsidR="00C1042D" w:rsidRDefault="00C1042D" w:rsidP="00D83CA5">
      <w:pPr>
        <w:spacing w:before="0"/>
        <w:ind w:left="360"/>
      </w:pPr>
      <w:r>
        <w:t xml:space="preserve">A:  </w:t>
      </w:r>
      <w:r w:rsidR="00B96E5B">
        <w:t>M</w:t>
      </w:r>
      <w:r w:rsidR="00F8303A">
        <w:t xml:space="preserve">ake </w:t>
      </w:r>
      <w:r>
        <w:t xml:space="preserve">a note on those cases </w:t>
      </w:r>
      <w:r w:rsidR="00F8303A">
        <w:t xml:space="preserve">when submitted, </w:t>
      </w:r>
      <w:r>
        <w:t>and we will not penalize you for timely filing.</w:t>
      </w:r>
    </w:p>
    <w:p w14:paraId="3A7F189F" w14:textId="06E8FD94" w:rsidR="00C1042D" w:rsidRDefault="00C1042D" w:rsidP="00D83CA5">
      <w:pPr>
        <w:ind w:left="360"/>
      </w:pPr>
      <w:r>
        <w:t>Q: I sent a packet of claims today. Do you mean these cl</w:t>
      </w:r>
      <w:r w:rsidR="00F8303A">
        <w:t>aims</w:t>
      </w:r>
      <w:r>
        <w:t xml:space="preserve"> will be processed in the new system and the payment is da</w:t>
      </w:r>
      <w:r w:rsidR="00F8303A">
        <w:t>il</w:t>
      </w:r>
      <w:r>
        <w:t>y</w:t>
      </w:r>
      <w:r w:rsidR="00461C5A">
        <w:t>,</w:t>
      </w:r>
      <w:r>
        <w:t xml:space="preserve"> not monthly?</w:t>
      </w:r>
      <w:r>
        <w:br/>
        <w:t>A</w:t>
      </w:r>
      <w:r w:rsidR="00F8303A">
        <w:t>:</w:t>
      </w:r>
      <w:r>
        <w:t xml:space="preserve">  </w:t>
      </w:r>
      <w:r w:rsidR="00025D37">
        <w:t>With the new system, w</w:t>
      </w:r>
      <w:r>
        <w:t xml:space="preserve">e can process </w:t>
      </w:r>
      <w:r w:rsidR="00025D37">
        <w:t xml:space="preserve">payments </w:t>
      </w:r>
      <w:r>
        <w:t>daily</w:t>
      </w:r>
      <w:r w:rsidR="00025D37">
        <w:t>,</w:t>
      </w:r>
      <w:r>
        <w:t xml:space="preserve"> or you have the option </w:t>
      </w:r>
      <w:r w:rsidR="00025D37">
        <w:t>f</w:t>
      </w:r>
      <w:r>
        <w:t>or monthly</w:t>
      </w:r>
      <w:r w:rsidR="00025D37">
        <w:t xml:space="preserve"> payments.  It is up</w:t>
      </w:r>
      <w:r>
        <w:t xml:space="preserve"> to each agency to decide.</w:t>
      </w:r>
    </w:p>
    <w:p w14:paraId="22674F8D" w14:textId="6CFE7180" w:rsidR="00E23DA7" w:rsidRDefault="00E23DA7">
      <w:pPr>
        <w:pStyle w:val="Heading2"/>
        <w:tabs>
          <w:tab w:val="left" w:pos="4980"/>
        </w:tabs>
      </w:pPr>
      <w:r>
        <w:t>BPQY POC</w:t>
      </w:r>
    </w:p>
    <w:p w14:paraId="785535DB" w14:textId="6F17300B" w:rsidR="00AB76FE" w:rsidRPr="00AB76FE" w:rsidRDefault="00C1042D" w:rsidP="00AB76FE">
      <w:r>
        <w:t>Raquel D</w:t>
      </w:r>
      <w:r w:rsidR="00025D37">
        <w:t xml:space="preserve">onaldson received a </w:t>
      </w:r>
      <w:r>
        <w:t>quest</w:t>
      </w:r>
      <w:r w:rsidR="00025D37">
        <w:t>ion about whether</w:t>
      </w:r>
      <w:r>
        <w:t xml:space="preserve"> </w:t>
      </w:r>
      <w:r w:rsidR="00025D37">
        <w:t>o</w:t>
      </w:r>
      <w:r>
        <w:t xml:space="preserve">ther states can participate in the </w:t>
      </w:r>
      <w:r w:rsidR="00025D37">
        <w:t>BPQY</w:t>
      </w:r>
      <w:r>
        <w:t xml:space="preserve"> test phase.  Anyone who is interested in participating </w:t>
      </w:r>
      <w:r w:rsidR="00025D37">
        <w:t xml:space="preserve">in the test phase </w:t>
      </w:r>
      <w:r>
        <w:t xml:space="preserve">can submit </w:t>
      </w:r>
      <w:r w:rsidR="00025D37">
        <w:t xml:space="preserve">their </w:t>
      </w:r>
      <w:r>
        <w:t xml:space="preserve">contact name and phone number </w:t>
      </w:r>
      <w:r w:rsidR="00B96E5B">
        <w:t xml:space="preserve">by </w:t>
      </w:r>
      <w:r>
        <w:t>e-mail</w:t>
      </w:r>
      <w:r w:rsidR="00B96E5B">
        <w:t xml:space="preserve"> </w:t>
      </w:r>
      <w:r w:rsidR="00B96E5B" w:rsidRPr="00413847">
        <w:t>to</w:t>
      </w:r>
      <w:r w:rsidRPr="00413847">
        <w:t xml:space="preserve"> </w:t>
      </w:r>
      <w:hyperlink r:id="rId9" w:history="1">
        <w:r w:rsidR="00357B67" w:rsidRPr="0039526C">
          <w:rPr>
            <w:rStyle w:val="Hyperlink"/>
          </w:rPr>
          <w:t>ORDES.BPQY.POC@ssa.gov</w:t>
        </w:r>
      </w:hyperlink>
      <w:r w:rsidR="00357B67">
        <w:t xml:space="preserve">. If you have any questions, please contact </w:t>
      </w:r>
      <w:r w:rsidRPr="00413847">
        <w:t>Patrice McC</w:t>
      </w:r>
      <w:r w:rsidR="00413847">
        <w:t>l</w:t>
      </w:r>
      <w:r w:rsidRPr="00413847">
        <w:t>ean</w:t>
      </w:r>
      <w:r w:rsidR="00357B67">
        <w:t xml:space="preserve"> at Patrice.A.McLean@ssa.gov.</w:t>
      </w:r>
    </w:p>
    <w:p w14:paraId="5C6FE9EA" w14:textId="625CEC35" w:rsidR="00025D37" w:rsidRPr="00025D37" w:rsidRDefault="00E23DA7" w:rsidP="00D83CA5">
      <w:pPr>
        <w:pStyle w:val="Heading2"/>
        <w:tabs>
          <w:tab w:val="left" w:pos="4980"/>
        </w:tabs>
      </w:pPr>
      <w:r>
        <w:t>Portal Info and Updates</w:t>
      </w:r>
      <w:r w:rsidR="00D83CA5">
        <w:t xml:space="preserve"> - n</w:t>
      </w:r>
      <w:r w:rsidR="00025D37">
        <w:t>o update</w:t>
      </w:r>
    </w:p>
    <w:p w14:paraId="38704323" w14:textId="35D5DC75" w:rsidR="00E23DA7" w:rsidRDefault="00E23DA7">
      <w:pPr>
        <w:pStyle w:val="Heading2"/>
        <w:tabs>
          <w:tab w:val="left" w:pos="4980"/>
        </w:tabs>
      </w:pPr>
      <w:r>
        <w:t>Windows 10</w:t>
      </w:r>
    </w:p>
    <w:p w14:paraId="0D1659A1" w14:textId="045F0713" w:rsidR="00C1042D" w:rsidRDefault="00C1042D" w:rsidP="00AB76FE">
      <w:r>
        <w:t>Katie S</w:t>
      </w:r>
      <w:r w:rsidR="00025D37">
        <w:t>triebinger noted that an</w:t>
      </w:r>
      <w:r>
        <w:t xml:space="preserve"> e-mail </w:t>
      </w:r>
      <w:r w:rsidR="00025D37">
        <w:t xml:space="preserve">was received </w:t>
      </w:r>
      <w:r w:rsidR="00461C5A">
        <w:t>stating</w:t>
      </w:r>
      <w:r w:rsidR="00025D37">
        <w:t xml:space="preserve"> that the Windows 10 update is free until the end of July</w:t>
      </w:r>
      <w:r w:rsidR="00B96E5B">
        <w:t xml:space="preserve"> and expressing </w:t>
      </w:r>
      <w:r>
        <w:t xml:space="preserve">concerns that the </w:t>
      </w:r>
      <w:r w:rsidR="00025D37">
        <w:t>P</w:t>
      </w:r>
      <w:r>
        <w:t>ortal will not work correctly with Windows 10</w:t>
      </w:r>
      <w:r w:rsidR="00025D37">
        <w:t xml:space="preserve">.  </w:t>
      </w:r>
      <w:r w:rsidR="00B96E5B">
        <w:t xml:space="preserve">The Portal is compatible with Windows 10. </w:t>
      </w:r>
      <w:r w:rsidR="00025D37">
        <w:t xml:space="preserve">SSA recommends that the browser used with Windows 10 be Internet Explorer 11.  </w:t>
      </w:r>
      <w:r>
        <w:t xml:space="preserve">If you have Windows 10 problems with the Portal, contact the </w:t>
      </w:r>
      <w:r w:rsidR="00461C5A">
        <w:t>H</w:t>
      </w:r>
      <w:r>
        <w:t xml:space="preserve">elp </w:t>
      </w:r>
      <w:r w:rsidR="00461C5A">
        <w:t>D</w:t>
      </w:r>
      <w:r>
        <w:t xml:space="preserve">esk. </w:t>
      </w:r>
    </w:p>
    <w:p w14:paraId="47283DF7" w14:textId="03D45A78" w:rsidR="00D83CA5" w:rsidRDefault="00D83CA5" w:rsidP="00413847">
      <w:pPr>
        <w:pStyle w:val="Heading2"/>
        <w:tabs>
          <w:tab w:val="left" w:pos="4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FEE95FC" wp14:editId="4562785C">
                <wp:simplePos x="0" y="0"/>
                <wp:positionH relativeFrom="margin">
                  <wp:posOffset>-1905</wp:posOffset>
                </wp:positionH>
                <wp:positionV relativeFrom="paragraph">
                  <wp:posOffset>751205</wp:posOffset>
                </wp:positionV>
                <wp:extent cx="5924550" cy="1009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096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9FBB" w14:textId="77777777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bCs/>
                                <w:sz w:val="10"/>
                                <w:szCs w:val="22"/>
                              </w:rPr>
                            </w:pPr>
                          </w:p>
                          <w:p w14:paraId="74326E2C" w14:textId="77777777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The full transcript and audio from the </w:t>
                            </w: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All VR</w:t>
                            </w: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 Call are available at </w:t>
                            </w:r>
                            <w:hyperlink r:id="rId10" w:history="1">
                              <w:r w:rsidRPr="00B41104">
                                <w:rPr>
                                  <w:rFonts w:eastAsia="Times New Roman" w:cs="Arial"/>
                                  <w:bCs/>
                                  <w:color w:val="0000FF"/>
                                  <w:sz w:val="20"/>
                                  <w:szCs w:val="22"/>
                                  <w:u w:val="single"/>
                                </w:rPr>
                                <w:t>https://yourtickettowork.com/web/ttw/events-archive</w:t>
                              </w:r>
                            </w:hyperlink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4DB97263" w14:textId="77777777" w:rsidR="000C6612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</w:p>
                          <w:p w14:paraId="5E662916" w14:textId="7D009C4B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The next All 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>VR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 Call will be held 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Tuesday, </w:t>
                            </w:r>
                            <w:r w:rsidR="00E23DA7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August 9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, at 3 p.m. 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ET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EE95FC" id="_x0000_s1027" type="#_x0000_t202" style="position:absolute;margin-left:-.15pt;margin-top:59.15pt;width:466.5pt;height:79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" fillcolor="#dbe5f1" stroked="f">
                <v:textbox>
                  <w:txbxContent>
                    <w:p w14:paraId="06AE9FBB" w14:textId="77777777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bCs/>
                          <w:sz w:val="10"/>
                          <w:szCs w:val="22"/>
                        </w:rPr>
                      </w:pPr>
                    </w:p>
                    <w:p w14:paraId="74326E2C" w14:textId="77777777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The full transcript and audio from the </w:t>
                      </w:r>
                      <w:r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All VR</w:t>
                      </w: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 Call are available at </w:t>
                      </w:r>
                      <w:hyperlink r:id="rId11" w:history="1">
                        <w:r w:rsidRPr="00B41104">
                          <w:rPr>
                            <w:rFonts w:eastAsia="Times New Roman" w:cs="Arial"/>
                            <w:bCs/>
                            <w:color w:val="0000FF"/>
                            <w:sz w:val="20"/>
                            <w:szCs w:val="22"/>
                            <w:u w:val="single"/>
                          </w:rPr>
                          <w:t>https://yourtickettowork.com/web/ttw/events-archive</w:t>
                        </w:r>
                      </w:hyperlink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.</w:t>
                      </w:r>
                    </w:p>
                    <w:p w14:paraId="4DB97263" w14:textId="77777777" w:rsidR="000C6612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</w:p>
                    <w:p w14:paraId="5E662916" w14:textId="7D009C4B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The next All </w:t>
                      </w:r>
                      <w:r>
                        <w:rPr>
                          <w:rFonts w:eastAsia="Times New Roman" w:cs="Arial"/>
                          <w:sz w:val="20"/>
                          <w:szCs w:val="22"/>
                        </w:rPr>
                        <w:t>VR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 Call will be held 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Tuesday, </w:t>
                      </w:r>
                      <w:r w:rsidR="00E23DA7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August 9</w:t>
                      </w:r>
                      <w:r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, at 3 p.m. 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ET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83CA5" w:rsidSect="005578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92" w:right="1728" w:bottom="2160" w:left="1728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4AB00" w14:textId="77777777" w:rsidR="00AF3A9B" w:rsidRDefault="00AF3A9B" w:rsidP="00193452">
      <w:pPr>
        <w:spacing w:before="0" w:line="240" w:lineRule="auto"/>
      </w:pPr>
      <w:r>
        <w:separator/>
      </w:r>
    </w:p>
  </w:endnote>
  <w:endnote w:type="continuationSeparator" w:id="0">
    <w:p w14:paraId="584C73F1" w14:textId="77777777" w:rsidR="00AF3A9B" w:rsidRDefault="00AF3A9B" w:rsidP="00193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43C8" w14:textId="77777777" w:rsidR="007F553F" w:rsidRDefault="007F55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0201A" w14:textId="0086248E" w:rsidR="0023275B" w:rsidRDefault="0023275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351B93" wp14:editId="457B4FAE">
          <wp:simplePos x="0" y="0"/>
          <wp:positionH relativeFrom="column">
            <wp:posOffset>0</wp:posOffset>
          </wp:positionH>
          <wp:positionV relativeFrom="page">
            <wp:posOffset>9144000</wp:posOffset>
          </wp:positionV>
          <wp:extent cx="1234440" cy="484632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ket to Work Logo_ULC_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E31E1" w14:textId="77777777" w:rsidR="007F553F" w:rsidRDefault="007F5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C22B3" w14:textId="77777777" w:rsidR="00AF3A9B" w:rsidRDefault="00AF3A9B" w:rsidP="00193452">
      <w:pPr>
        <w:spacing w:before="0" w:line="240" w:lineRule="auto"/>
      </w:pPr>
      <w:r>
        <w:separator/>
      </w:r>
    </w:p>
  </w:footnote>
  <w:footnote w:type="continuationSeparator" w:id="0">
    <w:p w14:paraId="5D189937" w14:textId="77777777" w:rsidR="00AF3A9B" w:rsidRDefault="00AF3A9B" w:rsidP="00193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A3C6E" w14:textId="77777777" w:rsidR="007F553F" w:rsidRDefault="007F55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3EA63" w14:textId="32C521E6" w:rsidR="00C60984" w:rsidRDefault="003F1221" w:rsidP="00D34925">
    <w:pPr>
      <w:pStyle w:val="Header2"/>
    </w:pPr>
    <w:r w:rsidRPr="00D34925">
      <w:t>All</w:t>
    </w:r>
    <w:r w:rsidR="000C6612">
      <w:t xml:space="preserve"> VR</w:t>
    </w:r>
    <w:r w:rsidRPr="00D34925">
      <w:t xml:space="preserve"> Call Recap</w:t>
    </w:r>
    <w:r w:rsidR="00C60984">
      <w:tab/>
    </w:r>
    <w:sdt>
      <w:sdtPr>
        <w:id w:val="-18446939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60984">
          <w:fldChar w:fldCharType="begin"/>
        </w:r>
        <w:r w:rsidR="00C60984">
          <w:instrText xml:space="preserve"> PAGE   \* MERGEFORMAT </w:instrText>
        </w:r>
        <w:r w:rsidR="00C60984">
          <w:fldChar w:fldCharType="separate"/>
        </w:r>
        <w:r w:rsidR="00F51769">
          <w:rPr>
            <w:noProof/>
          </w:rPr>
          <w:t>2</w:t>
        </w:r>
        <w:r w:rsidR="00C60984">
          <w:rPr>
            <w:noProof/>
          </w:rPr>
          <w:fldChar w:fldCharType="end"/>
        </w:r>
      </w:sdtContent>
    </w:sdt>
  </w:p>
  <w:p w14:paraId="3654989D" w14:textId="45452D1B" w:rsidR="00C60984" w:rsidRPr="00DB4713" w:rsidRDefault="00C60984" w:rsidP="00DB47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0F56F" w14:textId="25DBEA08" w:rsidR="00C60984" w:rsidRPr="00B2695E" w:rsidRDefault="00024682" w:rsidP="00B2695E">
    <w:pPr>
      <w:pStyle w:val="Header1"/>
      <w:tabs>
        <w:tab w:val="clear" w:pos="2592"/>
        <w:tab w:val="clear" w:pos="9180"/>
        <w:tab w:val="left" w:pos="6615"/>
        <w:tab w:val="right" w:pos="8784"/>
      </w:tabs>
      <w:jc w:val="left"/>
      <w:rPr>
        <w:b/>
        <w:i/>
      </w:rPr>
    </w:pPr>
    <w:r w:rsidRPr="00B2695E">
      <w:rPr>
        <w:b/>
        <w:i/>
      </w:rPr>
      <w:drawing>
        <wp:anchor distT="0" distB="0" distL="114300" distR="114300" simplePos="0" relativeHeight="251653632" behindDoc="1" locked="0" layoutInCell="1" allowOverlap="1" wp14:anchorId="02360771" wp14:editId="1FB099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57409" cy="12618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W-headerA_01ea_033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409" cy="1261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95E" w:rsidRPr="00B2695E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360A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23A62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E505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AD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E6696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B039F6"/>
    <w:lvl w:ilvl="0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BCA648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Arial" w:hAnsi="Arial" w:hint="default"/>
        <w:position w:val="0"/>
        <w:sz w:val="18"/>
      </w:rPr>
    </w:lvl>
  </w:abstractNum>
  <w:abstractNum w:abstractNumId="7">
    <w:nsid w:val="FFFFFF83"/>
    <w:multiLevelType w:val="singleLevel"/>
    <w:tmpl w:val="EB8035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2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06E9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position w:val="-2"/>
        <w:sz w:val="26"/>
      </w:rPr>
    </w:lvl>
  </w:abstractNum>
  <w:abstractNum w:abstractNumId="10">
    <w:nsid w:val="08722A3B"/>
    <w:multiLevelType w:val="hybridMultilevel"/>
    <w:tmpl w:val="83F6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35C5D"/>
    <w:multiLevelType w:val="hybridMultilevel"/>
    <w:tmpl w:val="34784DD0"/>
    <w:lvl w:ilvl="0" w:tplc="D1D2EA02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0BE0474E"/>
    <w:multiLevelType w:val="hybridMultilevel"/>
    <w:tmpl w:val="ED8A7A32"/>
    <w:lvl w:ilvl="0" w:tplc="8286DF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121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20C4F"/>
    <w:multiLevelType w:val="multilevel"/>
    <w:tmpl w:val="EC7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D44927"/>
    <w:multiLevelType w:val="multilevel"/>
    <w:tmpl w:val="49F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BB608B"/>
    <w:multiLevelType w:val="multilevel"/>
    <w:tmpl w:val="34784DD0"/>
    <w:lvl w:ilvl="0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5342FFA"/>
    <w:multiLevelType w:val="hybridMultilevel"/>
    <w:tmpl w:val="767E3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AF7548"/>
    <w:multiLevelType w:val="hybridMultilevel"/>
    <w:tmpl w:val="8C60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75498"/>
    <w:multiLevelType w:val="hybridMultilevel"/>
    <w:tmpl w:val="1466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D22D7"/>
    <w:multiLevelType w:val="hybridMultilevel"/>
    <w:tmpl w:val="8098B2E4"/>
    <w:lvl w:ilvl="0" w:tplc="9AC4E032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z w:val="24"/>
        <w:u w:val="none" w:color="548DE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9364C"/>
    <w:multiLevelType w:val="hybridMultilevel"/>
    <w:tmpl w:val="6A8A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17DFE"/>
    <w:multiLevelType w:val="multilevel"/>
    <w:tmpl w:val="774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A3E03"/>
    <w:multiLevelType w:val="hybridMultilevel"/>
    <w:tmpl w:val="2C7E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4046F"/>
    <w:multiLevelType w:val="hybridMultilevel"/>
    <w:tmpl w:val="6FE8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53316"/>
    <w:multiLevelType w:val="hybridMultilevel"/>
    <w:tmpl w:val="297A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E23A5"/>
    <w:multiLevelType w:val="multilevel"/>
    <w:tmpl w:val="4F3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B846F0"/>
    <w:multiLevelType w:val="hybridMultilevel"/>
    <w:tmpl w:val="7596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19"/>
  </w:num>
  <w:num w:numId="21">
    <w:abstractNumId w:val="22"/>
  </w:num>
  <w:num w:numId="22">
    <w:abstractNumId w:val="12"/>
  </w:num>
  <w:num w:numId="23">
    <w:abstractNumId w:val="20"/>
  </w:num>
  <w:num w:numId="24">
    <w:abstractNumId w:val="24"/>
  </w:num>
  <w:num w:numId="25">
    <w:abstractNumId w:val="16"/>
  </w:num>
  <w:num w:numId="26">
    <w:abstractNumId w:val="17"/>
  </w:num>
  <w:num w:numId="27">
    <w:abstractNumId w:val="10"/>
  </w:num>
  <w:num w:numId="28">
    <w:abstractNumId w:val="26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D"/>
    <w:rsid w:val="00024682"/>
    <w:rsid w:val="00025D37"/>
    <w:rsid w:val="00081845"/>
    <w:rsid w:val="000A5FB0"/>
    <w:rsid w:val="000C6612"/>
    <w:rsid w:val="000E2616"/>
    <w:rsid w:val="000F77C7"/>
    <w:rsid w:val="00104164"/>
    <w:rsid w:val="001214D7"/>
    <w:rsid w:val="00126C5B"/>
    <w:rsid w:val="001323E5"/>
    <w:rsid w:val="001708C6"/>
    <w:rsid w:val="00177E00"/>
    <w:rsid w:val="00190079"/>
    <w:rsid w:val="00193452"/>
    <w:rsid w:val="001B094E"/>
    <w:rsid w:val="001D5EB8"/>
    <w:rsid w:val="0023275B"/>
    <w:rsid w:val="0025434C"/>
    <w:rsid w:val="00273FAE"/>
    <w:rsid w:val="00292494"/>
    <w:rsid w:val="00297C8C"/>
    <w:rsid w:val="002A6305"/>
    <w:rsid w:val="002C01E9"/>
    <w:rsid w:val="002C75A3"/>
    <w:rsid w:val="002D61A6"/>
    <w:rsid w:val="002E2004"/>
    <w:rsid w:val="003114D0"/>
    <w:rsid w:val="00314763"/>
    <w:rsid w:val="0034117E"/>
    <w:rsid w:val="003444FD"/>
    <w:rsid w:val="003475D1"/>
    <w:rsid w:val="00352178"/>
    <w:rsid w:val="00357B67"/>
    <w:rsid w:val="00361218"/>
    <w:rsid w:val="003904C9"/>
    <w:rsid w:val="003A38F7"/>
    <w:rsid w:val="003E0FE2"/>
    <w:rsid w:val="003F1221"/>
    <w:rsid w:val="00413847"/>
    <w:rsid w:val="00461C5A"/>
    <w:rsid w:val="004A506C"/>
    <w:rsid w:val="004C2B8F"/>
    <w:rsid w:val="004F7A7C"/>
    <w:rsid w:val="005429C8"/>
    <w:rsid w:val="00546A3C"/>
    <w:rsid w:val="005578CF"/>
    <w:rsid w:val="005C2FC2"/>
    <w:rsid w:val="005D4B40"/>
    <w:rsid w:val="00603ED7"/>
    <w:rsid w:val="0062166E"/>
    <w:rsid w:val="0063414D"/>
    <w:rsid w:val="006747F3"/>
    <w:rsid w:val="006A0608"/>
    <w:rsid w:val="006C269F"/>
    <w:rsid w:val="006E4D84"/>
    <w:rsid w:val="006E4F6A"/>
    <w:rsid w:val="007048DB"/>
    <w:rsid w:val="00704DF1"/>
    <w:rsid w:val="00720650"/>
    <w:rsid w:val="007A5BD8"/>
    <w:rsid w:val="007D71D8"/>
    <w:rsid w:val="007F553F"/>
    <w:rsid w:val="008138C7"/>
    <w:rsid w:val="0089503A"/>
    <w:rsid w:val="008958E5"/>
    <w:rsid w:val="008A7191"/>
    <w:rsid w:val="008F11A1"/>
    <w:rsid w:val="009058E1"/>
    <w:rsid w:val="00926F20"/>
    <w:rsid w:val="009301F0"/>
    <w:rsid w:val="00934F3D"/>
    <w:rsid w:val="00983F1D"/>
    <w:rsid w:val="009E692B"/>
    <w:rsid w:val="00A00CF6"/>
    <w:rsid w:val="00A061A1"/>
    <w:rsid w:val="00A073FA"/>
    <w:rsid w:val="00A2465A"/>
    <w:rsid w:val="00A30B82"/>
    <w:rsid w:val="00A50C43"/>
    <w:rsid w:val="00A6498A"/>
    <w:rsid w:val="00AB0FB1"/>
    <w:rsid w:val="00AB76FE"/>
    <w:rsid w:val="00AC2F7B"/>
    <w:rsid w:val="00AE4124"/>
    <w:rsid w:val="00AF3A9B"/>
    <w:rsid w:val="00B2695E"/>
    <w:rsid w:val="00B31AFB"/>
    <w:rsid w:val="00B5608C"/>
    <w:rsid w:val="00B96E5B"/>
    <w:rsid w:val="00BA2DB1"/>
    <w:rsid w:val="00BE6A65"/>
    <w:rsid w:val="00BE7F96"/>
    <w:rsid w:val="00C1042D"/>
    <w:rsid w:val="00C4045E"/>
    <w:rsid w:val="00C60984"/>
    <w:rsid w:val="00C616B5"/>
    <w:rsid w:val="00C62C8F"/>
    <w:rsid w:val="00C919F5"/>
    <w:rsid w:val="00C930EF"/>
    <w:rsid w:val="00C95C7C"/>
    <w:rsid w:val="00D049FB"/>
    <w:rsid w:val="00D27E2B"/>
    <w:rsid w:val="00D34925"/>
    <w:rsid w:val="00D43844"/>
    <w:rsid w:val="00D5341A"/>
    <w:rsid w:val="00D63BF9"/>
    <w:rsid w:val="00D83650"/>
    <w:rsid w:val="00D83CA5"/>
    <w:rsid w:val="00DB4713"/>
    <w:rsid w:val="00E226E1"/>
    <w:rsid w:val="00E23DA7"/>
    <w:rsid w:val="00E25A88"/>
    <w:rsid w:val="00E363B6"/>
    <w:rsid w:val="00E57B5C"/>
    <w:rsid w:val="00E96549"/>
    <w:rsid w:val="00EA6E31"/>
    <w:rsid w:val="00EC39BF"/>
    <w:rsid w:val="00EE1C3E"/>
    <w:rsid w:val="00EE6627"/>
    <w:rsid w:val="00F14D3B"/>
    <w:rsid w:val="00F24A4A"/>
    <w:rsid w:val="00F25CF8"/>
    <w:rsid w:val="00F3013C"/>
    <w:rsid w:val="00F47403"/>
    <w:rsid w:val="00F51769"/>
    <w:rsid w:val="00F8303A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B398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8CF"/>
    <w:pPr>
      <w:widowControl w:val="0"/>
      <w:autoSpaceDE w:val="0"/>
      <w:autoSpaceDN w:val="0"/>
      <w:adjustRightInd w:val="0"/>
      <w:spacing w:before="180" w:after="0" w:line="300" w:lineRule="exact"/>
    </w:pPr>
    <w:rPr>
      <w:rFonts w:ascii="Arial" w:eastAsiaTheme="minorEastAsia" w:hAnsi="Arial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1F0"/>
    <w:pPr>
      <w:spacing w:line="480" w:lineRule="exact"/>
      <w:outlineLvl w:val="0"/>
    </w:pPr>
    <w:rPr>
      <w:rFonts w:cs="Avenir Heavy"/>
      <w:bCs/>
      <w:color w:val="1D589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5608C"/>
    <w:pPr>
      <w:spacing w:before="36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A6305"/>
    <w:pPr>
      <w:spacing w:before="24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A6305"/>
    <w:pPr>
      <w:spacing w:before="240" w:line="280" w:lineRule="exact"/>
      <w:outlineLvl w:val="3"/>
    </w:pPr>
    <w:rPr>
      <w:rFonts w:eastAsia="Times New Roman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A6305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05"/>
    <w:rPr>
      <w:rFonts w:ascii="Arial" w:eastAsia="Times New Roman" w:hAnsi="Arial" w:cs="Times New Roman"/>
      <w:b/>
      <w:bCs/>
      <w:i/>
      <w:szCs w:val="24"/>
    </w:rPr>
  </w:style>
  <w:style w:type="paragraph" w:styleId="NormalWeb">
    <w:name w:val="Normal (Web)"/>
    <w:basedOn w:val="Normal"/>
    <w:uiPriority w:val="99"/>
    <w:unhideWhenUsed/>
    <w:rsid w:val="0063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3414D"/>
    <w:rPr>
      <w:b/>
      <w:bCs/>
    </w:rPr>
  </w:style>
  <w:style w:type="character" w:customStyle="1" w:styleId="apple-converted-space">
    <w:name w:val="apple-converted-space"/>
    <w:basedOn w:val="DefaultParagraphFont"/>
    <w:rsid w:val="0063414D"/>
  </w:style>
  <w:style w:type="character" w:styleId="Hyperlink">
    <w:name w:val="Hyperlink"/>
    <w:basedOn w:val="DefaultParagraphFont"/>
    <w:uiPriority w:val="99"/>
    <w:unhideWhenUsed/>
    <w:rsid w:val="0063414D"/>
    <w:rPr>
      <w:color w:val="0000FF"/>
      <w:u w:val="single"/>
    </w:rPr>
  </w:style>
  <w:style w:type="character" w:customStyle="1" w:styleId="credit">
    <w:name w:val="credit"/>
    <w:basedOn w:val="DefaultParagraphFont"/>
    <w:rsid w:val="0063414D"/>
  </w:style>
  <w:style w:type="character" w:customStyle="1" w:styleId="Heading2Char">
    <w:name w:val="Heading 2 Char"/>
    <w:basedOn w:val="DefaultParagraphFont"/>
    <w:link w:val="Heading2"/>
    <w:uiPriority w:val="1"/>
    <w:rsid w:val="00B5608C"/>
    <w:rPr>
      <w:rFonts w:ascii="Arial" w:eastAsiaTheme="minorEastAsia" w:hAnsi="Arial" w:cs="Avenir Heavy"/>
      <w:b/>
      <w:bCs/>
      <w:color w:val="1D5895"/>
      <w:sz w:val="28"/>
      <w:szCs w:val="29"/>
    </w:rPr>
  </w:style>
  <w:style w:type="paragraph" w:styleId="NoSpacing">
    <w:name w:val="No Spacing"/>
    <w:uiPriority w:val="1"/>
    <w:qFormat/>
    <w:rsid w:val="00F474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8E5"/>
  </w:style>
  <w:style w:type="paragraph" w:styleId="BodyText">
    <w:name w:val="Body Text"/>
    <w:link w:val="BodyTextChar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Avenir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4B40"/>
    <w:rPr>
      <w:rFonts w:ascii="Arial" w:eastAsiaTheme="minorEastAsia" w:hAnsi="Arial" w:cs="Aveni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301F0"/>
    <w:rPr>
      <w:rFonts w:ascii="Arial" w:eastAsiaTheme="minorEastAsia" w:hAnsi="Arial" w:cs="Avenir Heavy"/>
      <w:bCs/>
      <w:color w:val="1D5895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8958E5"/>
  </w:style>
  <w:style w:type="paragraph" w:styleId="Header">
    <w:name w:val="header"/>
    <w:link w:val="HeaderChar"/>
    <w:unhideWhenUsed/>
    <w:rsid w:val="00DB4713"/>
    <w:pPr>
      <w:tabs>
        <w:tab w:val="center" w:pos="4680"/>
        <w:tab w:val="right" w:pos="9360"/>
      </w:tabs>
      <w:spacing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4713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45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52"/>
    <w:rPr>
      <w:rFonts w:ascii="Arial" w:eastAsiaTheme="minorEastAsia" w:hAnsi="Arial" w:cs="Times New Roman"/>
      <w:sz w:val="21"/>
      <w:szCs w:val="24"/>
    </w:rPr>
  </w:style>
  <w:style w:type="paragraph" w:customStyle="1" w:styleId="Tipstext">
    <w:name w:val="Tips text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Times New Roman"/>
      <w:sz w:val="21"/>
      <w:szCs w:val="24"/>
    </w:rPr>
  </w:style>
  <w:style w:type="paragraph" w:styleId="ListBullet">
    <w:name w:val="List Bullet"/>
    <w:basedOn w:val="Normal"/>
    <w:uiPriority w:val="99"/>
    <w:unhideWhenUsed/>
    <w:rsid w:val="00B5608C"/>
    <w:pPr>
      <w:widowControl/>
      <w:numPr>
        <w:numId w:val="17"/>
      </w:numPr>
      <w:autoSpaceDE/>
      <w:autoSpaceDN/>
      <w:adjustRightInd/>
      <w:spacing w:before="120" w:line="280" w:lineRule="exact"/>
    </w:pPr>
    <w:rPr>
      <w:rFonts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7D71D8"/>
    <w:pPr>
      <w:widowControl/>
      <w:numPr>
        <w:numId w:val="18"/>
      </w:numPr>
      <w:autoSpaceDE/>
      <w:autoSpaceDN/>
      <w:adjustRightInd/>
      <w:spacing w:before="120" w:line="280" w:lineRule="exact"/>
      <w:ind w:left="864"/>
    </w:pPr>
    <w:rPr>
      <w:rFonts w:eastAsia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506C"/>
    <w:pPr>
      <w:widowControl/>
      <w:numPr>
        <w:numId w:val="19"/>
      </w:numPr>
      <w:autoSpaceDE/>
      <w:autoSpaceDN/>
      <w:adjustRightInd/>
      <w:spacing w:before="120" w:line="280" w:lineRule="exact"/>
      <w:ind w:left="1224"/>
    </w:pPr>
    <w:rPr>
      <w:rFonts w:eastAsiaTheme="minorHAnsi" w:cstheme="minorBidi"/>
      <w:sz w:val="22"/>
      <w:szCs w:val="22"/>
    </w:rPr>
  </w:style>
  <w:style w:type="paragraph" w:styleId="ListNumber">
    <w:name w:val="List Number"/>
    <w:uiPriority w:val="99"/>
    <w:unhideWhenUsed/>
    <w:rsid w:val="00D5341A"/>
    <w:pPr>
      <w:numPr>
        <w:numId w:val="20"/>
      </w:numPr>
      <w:spacing w:before="120" w:after="120" w:line="300" w:lineRule="exact"/>
      <w:ind w:left="360"/>
    </w:pPr>
    <w:rPr>
      <w:rFonts w:ascii="Arial" w:eastAsiaTheme="majorEastAsia" w:hAnsi="Arial" w:cstheme="majorBidi"/>
      <w:b/>
      <w:szCs w:val="26"/>
    </w:rPr>
  </w:style>
  <w:style w:type="paragraph" w:customStyle="1" w:styleId="Header1">
    <w:name w:val="Header 1"/>
    <w:uiPriority w:val="1"/>
    <w:qFormat/>
    <w:rsid w:val="005578CF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D34925"/>
    <w:pPr>
      <w:tabs>
        <w:tab w:val="right" w:pos="8730"/>
      </w:tabs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4">
    <w:name w:val="List Bullet 4"/>
    <w:uiPriority w:val="99"/>
    <w:unhideWhenUsed/>
    <w:rsid w:val="004A506C"/>
    <w:pPr>
      <w:numPr>
        <w:numId w:val="9"/>
      </w:numPr>
      <w:spacing w:before="120" w:after="0" w:line="280" w:lineRule="exact"/>
      <w:ind w:left="1656"/>
      <w:contextualSpacing/>
    </w:pPr>
    <w:rPr>
      <w:rFonts w:ascii="Arial" w:eastAsiaTheme="minorEastAsia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2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2B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8CF"/>
    <w:pPr>
      <w:widowControl w:val="0"/>
      <w:autoSpaceDE w:val="0"/>
      <w:autoSpaceDN w:val="0"/>
      <w:adjustRightInd w:val="0"/>
      <w:spacing w:before="180" w:after="0" w:line="300" w:lineRule="exact"/>
    </w:pPr>
    <w:rPr>
      <w:rFonts w:ascii="Arial" w:eastAsiaTheme="minorEastAsia" w:hAnsi="Arial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1F0"/>
    <w:pPr>
      <w:spacing w:line="480" w:lineRule="exact"/>
      <w:outlineLvl w:val="0"/>
    </w:pPr>
    <w:rPr>
      <w:rFonts w:cs="Avenir Heavy"/>
      <w:bCs/>
      <w:color w:val="1D589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5608C"/>
    <w:pPr>
      <w:spacing w:before="36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A6305"/>
    <w:pPr>
      <w:spacing w:before="24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A6305"/>
    <w:pPr>
      <w:spacing w:before="240" w:line="280" w:lineRule="exact"/>
      <w:outlineLvl w:val="3"/>
    </w:pPr>
    <w:rPr>
      <w:rFonts w:eastAsia="Times New Roman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A6305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05"/>
    <w:rPr>
      <w:rFonts w:ascii="Arial" w:eastAsia="Times New Roman" w:hAnsi="Arial" w:cs="Times New Roman"/>
      <w:b/>
      <w:bCs/>
      <w:i/>
      <w:szCs w:val="24"/>
    </w:rPr>
  </w:style>
  <w:style w:type="paragraph" w:styleId="NormalWeb">
    <w:name w:val="Normal (Web)"/>
    <w:basedOn w:val="Normal"/>
    <w:uiPriority w:val="99"/>
    <w:unhideWhenUsed/>
    <w:rsid w:val="0063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3414D"/>
    <w:rPr>
      <w:b/>
      <w:bCs/>
    </w:rPr>
  </w:style>
  <w:style w:type="character" w:customStyle="1" w:styleId="apple-converted-space">
    <w:name w:val="apple-converted-space"/>
    <w:basedOn w:val="DefaultParagraphFont"/>
    <w:rsid w:val="0063414D"/>
  </w:style>
  <w:style w:type="character" w:styleId="Hyperlink">
    <w:name w:val="Hyperlink"/>
    <w:basedOn w:val="DefaultParagraphFont"/>
    <w:uiPriority w:val="99"/>
    <w:unhideWhenUsed/>
    <w:rsid w:val="0063414D"/>
    <w:rPr>
      <w:color w:val="0000FF"/>
      <w:u w:val="single"/>
    </w:rPr>
  </w:style>
  <w:style w:type="character" w:customStyle="1" w:styleId="credit">
    <w:name w:val="credit"/>
    <w:basedOn w:val="DefaultParagraphFont"/>
    <w:rsid w:val="0063414D"/>
  </w:style>
  <w:style w:type="character" w:customStyle="1" w:styleId="Heading2Char">
    <w:name w:val="Heading 2 Char"/>
    <w:basedOn w:val="DefaultParagraphFont"/>
    <w:link w:val="Heading2"/>
    <w:uiPriority w:val="1"/>
    <w:rsid w:val="00B5608C"/>
    <w:rPr>
      <w:rFonts w:ascii="Arial" w:eastAsiaTheme="minorEastAsia" w:hAnsi="Arial" w:cs="Avenir Heavy"/>
      <w:b/>
      <w:bCs/>
      <w:color w:val="1D5895"/>
      <w:sz w:val="28"/>
      <w:szCs w:val="29"/>
    </w:rPr>
  </w:style>
  <w:style w:type="paragraph" w:styleId="NoSpacing">
    <w:name w:val="No Spacing"/>
    <w:uiPriority w:val="1"/>
    <w:qFormat/>
    <w:rsid w:val="00F474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8E5"/>
  </w:style>
  <w:style w:type="paragraph" w:styleId="BodyText">
    <w:name w:val="Body Text"/>
    <w:link w:val="BodyTextChar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Avenir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4B40"/>
    <w:rPr>
      <w:rFonts w:ascii="Arial" w:eastAsiaTheme="minorEastAsia" w:hAnsi="Arial" w:cs="Aveni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301F0"/>
    <w:rPr>
      <w:rFonts w:ascii="Arial" w:eastAsiaTheme="minorEastAsia" w:hAnsi="Arial" w:cs="Avenir Heavy"/>
      <w:bCs/>
      <w:color w:val="1D5895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8958E5"/>
  </w:style>
  <w:style w:type="paragraph" w:styleId="Header">
    <w:name w:val="header"/>
    <w:link w:val="HeaderChar"/>
    <w:unhideWhenUsed/>
    <w:rsid w:val="00DB4713"/>
    <w:pPr>
      <w:tabs>
        <w:tab w:val="center" w:pos="4680"/>
        <w:tab w:val="right" w:pos="9360"/>
      </w:tabs>
      <w:spacing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4713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45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52"/>
    <w:rPr>
      <w:rFonts w:ascii="Arial" w:eastAsiaTheme="minorEastAsia" w:hAnsi="Arial" w:cs="Times New Roman"/>
      <w:sz w:val="21"/>
      <w:szCs w:val="24"/>
    </w:rPr>
  </w:style>
  <w:style w:type="paragraph" w:customStyle="1" w:styleId="Tipstext">
    <w:name w:val="Tips text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Times New Roman"/>
      <w:sz w:val="21"/>
      <w:szCs w:val="24"/>
    </w:rPr>
  </w:style>
  <w:style w:type="paragraph" w:styleId="ListBullet">
    <w:name w:val="List Bullet"/>
    <w:basedOn w:val="Normal"/>
    <w:uiPriority w:val="99"/>
    <w:unhideWhenUsed/>
    <w:rsid w:val="00B5608C"/>
    <w:pPr>
      <w:widowControl/>
      <w:numPr>
        <w:numId w:val="17"/>
      </w:numPr>
      <w:autoSpaceDE/>
      <w:autoSpaceDN/>
      <w:adjustRightInd/>
      <w:spacing w:before="120" w:line="280" w:lineRule="exact"/>
    </w:pPr>
    <w:rPr>
      <w:rFonts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7D71D8"/>
    <w:pPr>
      <w:widowControl/>
      <w:numPr>
        <w:numId w:val="18"/>
      </w:numPr>
      <w:autoSpaceDE/>
      <w:autoSpaceDN/>
      <w:adjustRightInd/>
      <w:spacing w:before="120" w:line="280" w:lineRule="exact"/>
      <w:ind w:left="864"/>
    </w:pPr>
    <w:rPr>
      <w:rFonts w:eastAsia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506C"/>
    <w:pPr>
      <w:widowControl/>
      <w:numPr>
        <w:numId w:val="19"/>
      </w:numPr>
      <w:autoSpaceDE/>
      <w:autoSpaceDN/>
      <w:adjustRightInd/>
      <w:spacing w:before="120" w:line="280" w:lineRule="exact"/>
      <w:ind w:left="1224"/>
    </w:pPr>
    <w:rPr>
      <w:rFonts w:eastAsiaTheme="minorHAnsi" w:cstheme="minorBidi"/>
      <w:sz w:val="22"/>
      <w:szCs w:val="22"/>
    </w:rPr>
  </w:style>
  <w:style w:type="paragraph" w:styleId="ListNumber">
    <w:name w:val="List Number"/>
    <w:uiPriority w:val="99"/>
    <w:unhideWhenUsed/>
    <w:rsid w:val="00D5341A"/>
    <w:pPr>
      <w:numPr>
        <w:numId w:val="20"/>
      </w:numPr>
      <w:spacing w:before="120" w:after="120" w:line="300" w:lineRule="exact"/>
      <w:ind w:left="360"/>
    </w:pPr>
    <w:rPr>
      <w:rFonts w:ascii="Arial" w:eastAsiaTheme="majorEastAsia" w:hAnsi="Arial" w:cstheme="majorBidi"/>
      <w:b/>
      <w:szCs w:val="26"/>
    </w:rPr>
  </w:style>
  <w:style w:type="paragraph" w:customStyle="1" w:styleId="Header1">
    <w:name w:val="Header 1"/>
    <w:uiPriority w:val="1"/>
    <w:qFormat/>
    <w:rsid w:val="005578CF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D34925"/>
    <w:pPr>
      <w:tabs>
        <w:tab w:val="right" w:pos="8730"/>
      </w:tabs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4">
    <w:name w:val="List Bullet 4"/>
    <w:uiPriority w:val="99"/>
    <w:unhideWhenUsed/>
    <w:rsid w:val="004A506C"/>
    <w:pPr>
      <w:numPr>
        <w:numId w:val="9"/>
      </w:numPr>
      <w:spacing w:before="120" w:after="0" w:line="280" w:lineRule="exact"/>
      <w:ind w:left="1656"/>
      <w:contextualSpacing/>
    </w:pPr>
    <w:rPr>
      <w:rFonts w:ascii="Arial" w:eastAsiaTheme="minorEastAsia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2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2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rtickettowork.com/web/ttw/events-archiv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yourtickettowork.com/web/ttw/events-archiv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ORDES.BPQY.POC@ssa.gov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19E6-EA92-4E36-B240-B53C3832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 Walker</dc:creator>
  <cp:lastModifiedBy>Chyron Beavers</cp:lastModifiedBy>
  <cp:revision>2</cp:revision>
  <cp:lastPrinted>2016-03-30T23:54:00Z</cp:lastPrinted>
  <dcterms:created xsi:type="dcterms:W3CDTF">2016-07-15T16:15:00Z</dcterms:created>
  <dcterms:modified xsi:type="dcterms:W3CDTF">2016-07-15T16:15:00Z</dcterms:modified>
</cp:coreProperties>
</file>