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CB" w:rsidRDefault="00CE790A" w:rsidP="007E5F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9.3pt;margin-top:-66pt;width:570.55pt;height:296.25pt;z-index:251658240;mso-width-relative:margin;mso-height-relative:margin">
            <v:textbox style="mso-next-textbox:#_x0000_s1026">
              <w:txbxContent>
                <w:p w:rsidR="00AA63A0" w:rsidRPr="005F2585" w:rsidRDefault="00AA63A0" w:rsidP="007E5FCB">
                  <w:pPr>
                    <w:rPr>
                      <w:rFonts w:ascii="Arial" w:hAnsi="Arial" w:cs="Arial"/>
                      <w:b/>
                    </w:rPr>
                  </w:pPr>
                  <w:r w:rsidRPr="005F2585">
                    <w:rPr>
                      <w:rFonts w:ascii="Arial" w:hAnsi="Arial" w:cs="Arial"/>
                      <w:b/>
                    </w:rPr>
                    <w:t>Conference Call</w:t>
                  </w:r>
                  <w:r>
                    <w:rPr>
                      <w:rFonts w:ascii="Arial" w:hAnsi="Arial" w:cs="Arial"/>
                      <w:b/>
                    </w:rPr>
                    <w:t xml:space="preserve"> Name</w:t>
                  </w:r>
                  <w:r w:rsidRPr="005F2585">
                    <w:rPr>
                      <w:rFonts w:ascii="Arial" w:hAnsi="Arial" w:cs="Arial"/>
                      <w:b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</w:rPr>
                    <w:t xml:space="preserve">All EN Call </w:t>
                  </w:r>
                  <w:r w:rsidRPr="005F2585">
                    <w:rPr>
                      <w:rFonts w:ascii="Arial" w:hAnsi="Arial" w:cs="Arial"/>
                    </w:rPr>
                    <w:br/>
                  </w:r>
                  <w:r w:rsidRPr="005F2585">
                    <w:rPr>
                      <w:rFonts w:ascii="Arial" w:hAnsi="Arial" w:cs="Arial"/>
                      <w:b/>
                    </w:rPr>
                    <w:t>Date</w:t>
                  </w:r>
                  <w:r>
                    <w:rPr>
                      <w:rFonts w:ascii="Arial" w:hAnsi="Arial" w:cs="Arial"/>
                      <w:b/>
                    </w:rPr>
                    <w:t xml:space="preserve">: September 11, 2014 </w:t>
                  </w:r>
                  <w:r w:rsidRPr="005F2585">
                    <w:rPr>
                      <w:rFonts w:ascii="Arial" w:hAnsi="Arial" w:cs="Arial"/>
                      <w:b/>
                    </w:rPr>
                    <w:br/>
                    <w:t>Time: 3 – 4</w:t>
                  </w:r>
                  <w:r>
                    <w:rPr>
                      <w:rFonts w:ascii="Arial" w:hAnsi="Arial" w:cs="Arial"/>
                      <w:b/>
                    </w:rPr>
                    <w:t>:00</w:t>
                  </w:r>
                  <w:r w:rsidRPr="005F2585">
                    <w:rPr>
                      <w:rFonts w:ascii="Arial" w:hAnsi="Arial" w:cs="Arial"/>
                      <w:b/>
                    </w:rPr>
                    <w:t xml:space="preserve"> p.m. </w:t>
                  </w:r>
                </w:p>
                <w:p w:rsidR="00AA63A0" w:rsidRPr="005F2585" w:rsidRDefault="00AA63A0" w:rsidP="007E5FCB">
                  <w:pPr>
                    <w:rPr>
                      <w:rFonts w:ascii="Arial" w:hAnsi="Arial" w:cs="Arial"/>
                    </w:rPr>
                  </w:pPr>
                  <w:r w:rsidRPr="005F2585">
                    <w:rPr>
                      <w:rFonts w:ascii="Arial" w:hAnsi="Arial" w:cs="Arial"/>
                    </w:rPr>
                    <w:t xml:space="preserve">Number of Participants: </w:t>
                  </w:r>
                  <w:r>
                    <w:rPr>
                      <w:rFonts w:ascii="Arial" w:hAnsi="Arial" w:cs="Arial"/>
                    </w:rPr>
                    <w:t>137</w:t>
                  </w:r>
                </w:p>
                <w:p w:rsidR="00AA63A0" w:rsidRPr="005F2585" w:rsidRDefault="00AA63A0" w:rsidP="007E5FCB">
                  <w:pPr>
                    <w:rPr>
                      <w:rFonts w:ascii="Arial" w:hAnsi="Arial" w:cs="Arial"/>
                    </w:rPr>
                  </w:pPr>
                  <w:r w:rsidRPr="005F2585">
                    <w:rPr>
                      <w:rFonts w:ascii="Arial" w:hAnsi="Arial" w:cs="Arial"/>
                    </w:rPr>
                    <w:t xml:space="preserve">Speakers: </w:t>
                  </w:r>
                </w:p>
                <w:p w:rsidR="00AA63A0" w:rsidRDefault="00AA63A0" w:rsidP="007E5FCB">
                  <w:pPr>
                    <w:numPr>
                      <w:ilvl w:val="0"/>
                      <w:numId w:val="1"/>
                    </w:numPr>
                    <w:spacing w:after="0" w:line="252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Mark Trapani, COR (SSA), Operations Support Manager (OSM)</w:t>
                  </w:r>
                </w:p>
                <w:p w:rsidR="00AA63A0" w:rsidRDefault="00AA63A0" w:rsidP="007E5FCB">
                  <w:pPr>
                    <w:numPr>
                      <w:ilvl w:val="0"/>
                      <w:numId w:val="1"/>
                    </w:numPr>
                    <w:spacing w:after="0" w:line="252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Michelle Laisure</w:t>
                  </w:r>
                  <w:r w:rsidRPr="005F2585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EN Development &amp; Training Manager</w:t>
                  </w:r>
                  <w:r w:rsidRPr="005F2585">
                    <w:rPr>
                      <w:rFonts w:ascii="Arial" w:hAnsi="Arial" w:cs="Arial"/>
                    </w:rPr>
                    <w:t>, Operations Support Manager (OSM)</w:t>
                  </w:r>
                </w:p>
                <w:p w:rsidR="00AA63A0" w:rsidRDefault="00AA63A0" w:rsidP="007E5FCB">
                  <w:pPr>
                    <w:numPr>
                      <w:ilvl w:val="0"/>
                      <w:numId w:val="1"/>
                    </w:numPr>
                    <w:spacing w:after="0" w:line="252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Donna De Julius, EN Development Lead, </w:t>
                  </w:r>
                  <w:r w:rsidRPr="005F2585">
                    <w:rPr>
                      <w:rFonts w:ascii="Arial" w:hAnsi="Arial" w:cs="Arial"/>
                    </w:rPr>
                    <w:t>Operations Support Manager (OSM)</w:t>
                  </w:r>
                </w:p>
                <w:p w:rsidR="00AA63A0" w:rsidRDefault="00AA63A0" w:rsidP="009A11B5">
                  <w:pPr>
                    <w:numPr>
                      <w:ilvl w:val="0"/>
                      <w:numId w:val="1"/>
                    </w:numPr>
                    <w:spacing w:after="0" w:line="252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Desiree Fitzgerald, Deputy Director, Office of Ticket Operations and Provider Support (OTOPS)</w:t>
                  </w:r>
                </w:p>
                <w:p w:rsidR="00AA63A0" w:rsidRDefault="00AA63A0" w:rsidP="007E5FCB">
                  <w:pPr>
                    <w:numPr>
                      <w:ilvl w:val="0"/>
                      <w:numId w:val="1"/>
                    </w:numPr>
                    <w:spacing w:after="0" w:line="252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Sallie Rhodes, Ticket Program Specialist, </w:t>
                  </w:r>
                  <w:r w:rsidRPr="005F2585">
                    <w:rPr>
                      <w:rFonts w:ascii="Arial" w:hAnsi="Arial" w:cs="Arial"/>
                    </w:rPr>
                    <w:t>Operations Support Manager (OSM)</w:t>
                  </w:r>
                </w:p>
                <w:p w:rsidR="00AA63A0" w:rsidRDefault="00AA63A0" w:rsidP="007E5FCB">
                  <w:pPr>
                    <w:numPr>
                      <w:ilvl w:val="0"/>
                      <w:numId w:val="1"/>
                    </w:numPr>
                    <w:spacing w:after="0" w:line="252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Jennifer Radick, Ticket Program Coordinator, Goodwill Keystone Area</w:t>
                  </w:r>
                </w:p>
                <w:p w:rsidR="00AA63A0" w:rsidRDefault="00AA63A0" w:rsidP="007E5FCB">
                  <w:pPr>
                    <w:numPr>
                      <w:ilvl w:val="0"/>
                      <w:numId w:val="1"/>
                    </w:numPr>
                    <w:spacing w:after="0" w:line="252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Elaine Trinkl, Ticket to Work Administrative Assistant, Goodwill Keystone Area</w:t>
                  </w:r>
                </w:p>
                <w:p w:rsidR="00AA63A0" w:rsidRDefault="00AA63A0" w:rsidP="007E5FCB">
                  <w:pPr>
                    <w:numPr>
                      <w:ilvl w:val="0"/>
                      <w:numId w:val="1"/>
                    </w:numPr>
                    <w:spacing w:after="0" w:line="252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Robert Pfaff, Deputy Associate Commissioner, ORDES</w:t>
                  </w:r>
                </w:p>
                <w:p w:rsidR="00AA63A0" w:rsidRPr="00FF0F56" w:rsidRDefault="00AA63A0" w:rsidP="003033BD">
                  <w:pPr>
                    <w:spacing w:after="0" w:line="252" w:lineRule="auto"/>
                    <w:rPr>
                      <w:rFonts w:ascii="Arial" w:hAnsi="Arial" w:cs="Arial"/>
                    </w:rPr>
                  </w:pPr>
                </w:p>
                <w:p w:rsidR="00AA63A0" w:rsidRDefault="00AA63A0" w:rsidP="007E5FC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Special Presentation:</w:t>
                  </w:r>
                </w:p>
                <w:p w:rsidR="00AA63A0" w:rsidRPr="002A5D46" w:rsidRDefault="00AA63A0" w:rsidP="002A5D46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</w:rPr>
                  </w:pPr>
                  <w:r w:rsidRPr="00D23BEA">
                    <w:rPr>
                      <w:rFonts w:ascii="Arial" w:hAnsi="Arial" w:cs="Arial"/>
                    </w:rPr>
                    <w:t xml:space="preserve">Presentation by </w:t>
                  </w:r>
                  <w:r>
                    <w:rPr>
                      <w:rFonts w:ascii="Arial" w:hAnsi="Arial" w:cs="Arial"/>
                    </w:rPr>
                    <w:t>Jennifer Radick and Elaine Trinkl of Goodwill Keystone Area</w:t>
                  </w:r>
                  <w:r w:rsidRPr="00D23BEA">
                    <w:rPr>
                      <w:rFonts w:ascii="Arial" w:hAnsi="Arial" w:cs="Arial"/>
                    </w:rPr>
                    <w:t xml:space="preserve">. For questions about the presentation, contact </w:t>
                  </w:r>
                  <w:r>
                    <w:rPr>
                      <w:rFonts w:ascii="Arial" w:hAnsi="Arial" w:cs="Arial"/>
                    </w:rPr>
                    <w:t>either Jennifer</w:t>
                  </w:r>
                  <w:r w:rsidRPr="00D23BEA">
                    <w:rPr>
                      <w:rFonts w:ascii="Arial" w:hAnsi="Arial" w:cs="Arial"/>
                    </w:rPr>
                    <w:t xml:space="preserve"> at </w:t>
                  </w:r>
                  <w:hyperlink r:id="rId5" w:history="1">
                    <w:r w:rsidRPr="008F3DC5">
                      <w:rPr>
                        <w:rStyle w:val="Hyperlink"/>
                        <w:rFonts w:ascii="Arial" w:hAnsi="Arial" w:cs="Arial"/>
                      </w:rPr>
                      <w:t>jradick@yourgoodwill.org</w:t>
                    </w:r>
                  </w:hyperlink>
                  <w:r>
                    <w:rPr>
                      <w:rFonts w:ascii="Arial" w:hAnsi="Arial" w:cs="Arial"/>
                    </w:rPr>
                    <w:t xml:space="preserve"> or Elaine at </w:t>
                  </w:r>
                  <w:hyperlink r:id="rId6" w:history="1">
                    <w:r w:rsidRPr="002A5D46">
                      <w:rPr>
                        <w:rStyle w:val="Hyperlink"/>
                        <w:rFonts w:ascii="Arial" w:hAnsi="Arial" w:cs="Arial"/>
                      </w:rPr>
                      <w:t>etrinkl@yourgoodwill.org</w:t>
                    </w:r>
                  </w:hyperlink>
                  <w:r>
                    <w:rPr>
                      <w:rFonts w:ascii="Arial" w:hAnsi="Arial" w:cs="Arial"/>
                    </w:rPr>
                    <w:t>.</w:t>
                  </w:r>
                </w:p>
                <w:p w:rsidR="00AA63A0" w:rsidRPr="002A5D46" w:rsidRDefault="00AA63A0" w:rsidP="002A5D46">
                  <w:pPr>
                    <w:ind w:left="360"/>
                    <w:rPr>
                      <w:rFonts w:ascii="Arial" w:hAnsi="Arial" w:cs="Arial"/>
                    </w:rPr>
                  </w:pPr>
                </w:p>
                <w:p w:rsidR="00AA63A0" w:rsidRDefault="00AA63A0" w:rsidP="007E5FCB"/>
              </w:txbxContent>
            </v:textbox>
          </v:shape>
        </w:pict>
      </w:r>
    </w:p>
    <w:p w:rsidR="007E5FCB" w:rsidRDefault="007E5FCB" w:rsidP="007E5FCB">
      <w:pPr>
        <w:rPr>
          <w:rFonts w:ascii="Arial" w:hAnsi="Arial" w:cs="Arial"/>
          <w:sz w:val="24"/>
          <w:szCs w:val="24"/>
        </w:rPr>
      </w:pPr>
    </w:p>
    <w:p w:rsidR="007E5FCB" w:rsidRDefault="007E5FCB" w:rsidP="007E5FCB">
      <w:pPr>
        <w:rPr>
          <w:rFonts w:ascii="Arial" w:hAnsi="Arial" w:cs="Arial"/>
          <w:sz w:val="24"/>
          <w:szCs w:val="24"/>
        </w:rPr>
      </w:pPr>
    </w:p>
    <w:p w:rsidR="007E5FCB" w:rsidRDefault="007E5FCB" w:rsidP="007E5FCB">
      <w:pPr>
        <w:rPr>
          <w:rFonts w:ascii="Arial" w:hAnsi="Arial" w:cs="Arial"/>
          <w:sz w:val="24"/>
          <w:szCs w:val="24"/>
        </w:rPr>
      </w:pPr>
    </w:p>
    <w:p w:rsidR="007E5FCB" w:rsidRDefault="007E5FCB" w:rsidP="007E5FCB">
      <w:pPr>
        <w:rPr>
          <w:rFonts w:ascii="Arial" w:hAnsi="Arial" w:cs="Arial"/>
          <w:sz w:val="24"/>
          <w:szCs w:val="24"/>
        </w:rPr>
      </w:pPr>
    </w:p>
    <w:p w:rsidR="007E5FCB" w:rsidRDefault="007E5FCB" w:rsidP="007E5FCB">
      <w:pPr>
        <w:rPr>
          <w:rFonts w:ascii="Arial" w:hAnsi="Arial" w:cs="Arial"/>
          <w:sz w:val="24"/>
          <w:szCs w:val="24"/>
        </w:rPr>
      </w:pPr>
    </w:p>
    <w:p w:rsidR="007E5FCB" w:rsidRDefault="007E5FCB" w:rsidP="007E5FCB">
      <w:pPr>
        <w:rPr>
          <w:rFonts w:ascii="Arial" w:hAnsi="Arial" w:cs="Arial"/>
          <w:b/>
          <w:sz w:val="24"/>
          <w:szCs w:val="24"/>
        </w:rPr>
      </w:pPr>
    </w:p>
    <w:p w:rsidR="007E5FCB" w:rsidRDefault="007E5FCB" w:rsidP="007E5FCB">
      <w:pPr>
        <w:rPr>
          <w:rFonts w:ascii="Arial" w:hAnsi="Arial" w:cs="Arial"/>
          <w:b/>
          <w:sz w:val="24"/>
          <w:szCs w:val="24"/>
        </w:rPr>
      </w:pPr>
    </w:p>
    <w:p w:rsidR="009A11B5" w:rsidRDefault="007E5FCB" w:rsidP="007E5F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7E5FCB" w:rsidRPr="005F2585" w:rsidRDefault="007E5FCB" w:rsidP="007E5FCB">
      <w:pPr>
        <w:rPr>
          <w:rFonts w:ascii="Arial" w:hAnsi="Arial" w:cs="Arial"/>
          <w:b/>
        </w:rPr>
      </w:pPr>
      <w:r w:rsidRPr="005F2585">
        <w:rPr>
          <w:rFonts w:ascii="Arial" w:hAnsi="Arial" w:cs="Arial"/>
          <w:b/>
        </w:rPr>
        <w:t>Minutes</w:t>
      </w:r>
    </w:p>
    <w:p w:rsidR="007E5FCB" w:rsidRPr="005F2585" w:rsidRDefault="007E5FCB" w:rsidP="007E5FC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Effective Practice Webinar Series- Goodwill Keystone Area, </w:t>
      </w:r>
      <w:r>
        <w:rPr>
          <w:rFonts w:ascii="Arial" w:hAnsi="Arial" w:cs="Arial"/>
          <w:i/>
          <w:color w:val="000000"/>
        </w:rPr>
        <w:t>Stubs, Stats and Starts</w:t>
      </w:r>
      <w:r w:rsidRPr="00033E60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color w:val="000000"/>
        </w:rPr>
        <w:t>(Jennifer Radick, Elaine Trinkl)</w:t>
      </w:r>
    </w:p>
    <w:p w:rsidR="007E5FCB" w:rsidRDefault="00FA78C8" w:rsidP="009F177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A78C8">
        <w:rPr>
          <w:rFonts w:ascii="Arial" w:hAnsi="Arial" w:cs="Arial"/>
        </w:rPr>
        <w:t xml:space="preserve">The presentation </w:t>
      </w:r>
      <w:r>
        <w:rPr>
          <w:rFonts w:ascii="Arial" w:hAnsi="Arial" w:cs="Arial"/>
        </w:rPr>
        <w:t>focused on</w:t>
      </w:r>
      <w:r w:rsidR="007E5FCB" w:rsidRPr="00FA78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c</w:t>
      </w:r>
      <w:r w:rsidR="00237241">
        <w:rPr>
          <w:rFonts w:ascii="Arial" w:hAnsi="Arial" w:cs="Arial"/>
        </w:rPr>
        <w:t>ollection</w:t>
      </w:r>
      <w:r w:rsidRPr="00FA78C8">
        <w:rPr>
          <w:rFonts w:ascii="Arial" w:hAnsi="Arial" w:cs="Arial"/>
        </w:rPr>
        <w:t xml:space="preserve"> and verification of pay and paystubs</w:t>
      </w:r>
      <w:r>
        <w:rPr>
          <w:rFonts w:ascii="Arial" w:hAnsi="Arial" w:cs="Arial"/>
        </w:rPr>
        <w:t xml:space="preserve"> (Stubs), m</w:t>
      </w:r>
      <w:r w:rsidRPr="00FA78C8">
        <w:rPr>
          <w:rFonts w:ascii="Arial" w:hAnsi="Arial" w:cs="Arial"/>
        </w:rPr>
        <w:t>aintain</w:t>
      </w:r>
      <w:r>
        <w:rPr>
          <w:rFonts w:ascii="Arial" w:hAnsi="Arial" w:cs="Arial"/>
        </w:rPr>
        <w:t>ing</w:t>
      </w:r>
      <w:r w:rsidRPr="00FA78C8">
        <w:rPr>
          <w:rFonts w:ascii="Arial" w:hAnsi="Arial" w:cs="Arial"/>
        </w:rPr>
        <w:t xml:space="preserve"> the most current employment and employer information for each working beneficiary</w:t>
      </w:r>
      <w:r>
        <w:rPr>
          <w:rFonts w:ascii="Arial" w:hAnsi="Arial" w:cs="Arial"/>
        </w:rPr>
        <w:t xml:space="preserve"> (Stats) and m</w:t>
      </w:r>
      <w:r w:rsidRPr="00FA78C8">
        <w:rPr>
          <w:rFonts w:ascii="Arial" w:hAnsi="Arial" w:cs="Arial"/>
        </w:rPr>
        <w:t>aintain</w:t>
      </w:r>
      <w:r>
        <w:rPr>
          <w:rFonts w:ascii="Arial" w:hAnsi="Arial" w:cs="Arial"/>
        </w:rPr>
        <w:t>ing the most current placement and retention r</w:t>
      </w:r>
      <w:r w:rsidRPr="00FA78C8">
        <w:rPr>
          <w:rFonts w:ascii="Arial" w:hAnsi="Arial" w:cs="Arial"/>
        </w:rPr>
        <w:t>ecords</w:t>
      </w:r>
      <w:r>
        <w:rPr>
          <w:rFonts w:ascii="Arial" w:hAnsi="Arial" w:cs="Arial"/>
        </w:rPr>
        <w:t xml:space="preserve"> (Starts).</w:t>
      </w:r>
      <w:r w:rsidR="009F177E">
        <w:rPr>
          <w:rFonts w:ascii="Arial" w:hAnsi="Arial" w:cs="Arial"/>
        </w:rPr>
        <w:t xml:space="preserve"> </w:t>
      </w:r>
      <w:r w:rsidR="00D214C2" w:rsidRPr="009F177E">
        <w:rPr>
          <w:rFonts w:ascii="Arial" w:hAnsi="Arial" w:cs="Arial"/>
        </w:rPr>
        <w:t xml:space="preserve">Proactive identification of potential Partnership Plus candidates </w:t>
      </w:r>
      <w:r w:rsidR="009F177E">
        <w:rPr>
          <w:rFonts w:ascii="Arial" w:hAnsi="Arial" w:cs="Arial"/>
        </w:rPr>
        <w:t>was another ob</w:t>
      </w:r>
      <w:r w:rsidR="005B3802">
        <w:rPr>
          <w:rFonts w:ascii="Arial" w:hAnsi="Arial" w:cs="Arial"/>
        </w:rPr>
        <w:t>jective covered by the speakers</w:t>
      </w:r>
    </w:p>
    <w:p w:rsidR="00757D81" w:rsidRDefault="00757D81" w:rsidP="00757D8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Mailing Paper Tickets</w:t>
      </w:r>
      <w:r w:rsidR="00904CE9">
        <w:rPr>
          <w:rFonts w:ascii="Arial" w:hAnsi="Arial" w:cs="Arial"/>
        </w:rPr>
        <w:t xml:space="preserve"> (Laura York)</w:t>
      </w:r>
    </w:p>
    <w:p w:rsidR="003168FF" w:rsidRPr="003168FF" w:rsidRDefault="003168FF" w:rsidP="003168F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3168FF">
        <w:rPr>
          <w:rFonts w:ascii="Arial" w:hAnsi="Arial" w:cs="Arial"/>
        </w:rPr>
        <w:t xml:space="preserve">he resumption of the paper tickets will begin April 1st and </w:t>
      </w:r>
      <w:r>
        <w:rPr>
          <w:rFonts w:ascii="Arial" w:hAnsi="Arial" w:cs="Arial"/>
        </w:rPr>
        <w:t>there will about</w:t>
      </w:r>
      <w:r w:rsidRPr="003168FF">
        <w:rPr>
          <w:rFonts w:ascii="Arial" w:hAnsi="Arial" w:cs="Arial"/>
        </w:rPr>
        <w:t xml:space="preserve"> 60,000 tickets</w:t>
      </w:r>
      <w:r>
        <w:rPr>
          <w:rFonts w:ascii="Arial" w:hAnsi="Arial" w:cs="Arial"/>
        </w:rPr>
        <w:t xml:space="preserve"> sent out</w:t>
      </w:r>
      <w:r w:rsidRPr="003168FF">
        <w:rPr>
          <w:rFonts w:ascii="Arial" w:hAnsi="Arial" w:cs="Arial"/>
        </w:rPr>
        <w:t xml:space="preserve"> annually.</w:t>
      </w:r>
      <w:r>
        <w:rPr>
          <w:rFonts w:ascii="Arial" w:hAnsi="Arial" w:cs="Arial"/>
        </w:rPr>
        <w:t xml:space="preserve"> Only a selected population w</w:t>
      </w:r>
      <w:r w:rsidR="005B3802">
        <w:rPr>
          <w:rFonts w:ascii="Arial" w:hAnsi="Arial" w:cs="Arial"/>
        </w:rPr>
        <w:t>ill receive these Paper Tickets</w:t>
      </w:r>
    </w:p>
    <w:p w:rsidR="00757D81" w:rsidRDefault="00757D81" w:rsidP="00757D8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ENSB Update</w:t>
      </w:r>
      <w:r w:rsidR="00904CE9">
        <w:rPr>
          <w:rFonts w:ascii="Arial" w:hAnsi="Arial" w:cs="Arial"/>
        </w:rPr>
        <w:t xml:space="preserve"> (Cara Caplan, Martin Mettee, Robert Pfaff)</w:t>
      </w:r>
    </w:p>
    <w:p w:rsidR="00982940" w:rsidRDefault="00982940" w:rsidP="0098294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Baseli</w:t>
      </w:r>
      <w:r w:rsidR="005A5BAA">
        <w:rPr>
          <w:rFonts w:ascii="Arial" w:hAnsi="Arial" w:cs="Arial"/>
        </w:rPr>
        <w:t>ne calls to ENs have commenced and roughly, one-third of ENs have been contacted thus far. I</w:t>
      </w:r>
      <w:r w:rsidR="005A5BAA" w:rsidRPr="005A5BAA">
        <w:rPr>
          <w:rFonts w:ascii="Arial" w:hAnsi="Arial" w:cs="Arial"/>
        </w:rPr>
        <w:t>f you ha</w:t>
      </w:r>
      <w:r w:rsidR="005A5BAA">
        <w:rPr>
          <w:rFonts w:ascii="Arial" w:hAnsi="Arial" w:cs="Arial"/>
        </w:rPr>
        <w:t>ve not received</w:t>
      </w:r>
      <w:r w:rsidR="005A5BAA" w:rsidRPr="005A5BAA">
        <w:rPr>
          <w:rFonts w:ascii="Arial" w:hAnsi="Arial" w:cs="Arial"/>
        </w:rPr>
        <w:t xml:space="preserve"> a call </w:t>
      </w:r>
      <w:r w:rsidR="005A5BAA">
        <w:rPr>
          <w:rFonts w:ascii="Arial" w:hAnsi="Arial" w:cs="Arial"/>
        </w:rPr>
        <w:t>yet</w:t>
      </w:r>
      <w:r w:rsidR="005A5BAA" w:rsidRPr="005A5BAA">
        <w:rPr>
          <w:rFonts w:ascii="Arial" w:hAnsi="Arial" w:cs="Arial"/>
        </w:rPr>
        <w:t xml:space="preserve">, </w:t>
      </w:r>
      <w:r w:rsidR="00EB6E3F">
        <w:rPr>
          <w:rFonts w:ascii="Arial" w:hAnsi="Arial" w:cs="Arial"/>
        </w:rPr>
        <w:t>and</w:t>
      </w:r>
      <w:r w:rsidR="005A5BAA" w:rsidRPr="005A5BAA">
        <w:rPr>
          <w:rFonts w:ascii="Arial" w:hAnsi="Arial" w:cs="Arial"/>
        </w:rPr>
        <w:t xml:space="preserve"> have </w:t>
      </w:r>
      <w:r w:rsidR="00EB6E3F">
        <w:rPr>
          <w:rFonts w:ascii="Arial" w:hAnsi="Arial" w:cs="Arial"/>
        </w:rPr>
        <w:t>an urgent issue that needs to be</w:t>
      </w:r>
      <w:r w:rsidR="005A5BAA" w:rsidRPr="005A5BAA">
        <w:rPr>
          <w:rFonts w:ascii="Arial" w:hAnsi="Arial" w:cs="Arial"/>
        </w:rPr>
        <w:t xml:space="preserve"> </w:t>
      </w:r>
      <w:r w:rsidR="005A5BAA">
        <w:rPr>
          <w:rFonts w:ascii="Arial" w:hAnsi="Arial" w:cs="Arial"/>
        </w:rPr>
        <w:t>addressed</w:t>
      </w:r>
      <w:r w:rsidR="005A5BAA" w:rsidRPr="005A5BAA">
        <w:rPr>
          <w:rFonts w:ascii="Arial" w:hAnsi="Arial" w:cs="Arial"/>
        </w:rPr>
        <w:t xml:space="preserve">, you can contact the </w:t>
      </w:r>
      <w:hyperlink r:id="rId7" w:history="1">
        <w:r w:rsidR="005A5BAA" w:rsidRPr="005A5BAA">
          <w:rPr>
            <w:rStyle w:val="Hyperlink"/>
            <w:rFonts w:ascii="Arial" w:hAnsi="Arial" w:cs="Arial"/>
          </w:rPr>
          <w:t>ENService@ssa.gov</w:t>
        </w:r>
      </w:hyperlink>
      <w:r w:rsidR="005A5BAA" w:rsidRPr="005A5BAA">
        <w:rPr>
          <w:rFonts w:ascii="Arial" w:hAnsi="Arial" w:cs="Arial"/>
        </w:rPr>
        <w:t xml:space="preserve"> mailbox and </w:t>
      </w:r>
      <w:r w:rsidR="005A5BAA">
        <w:rPr>
          <w:rFonts w:ascii="Arial" w:hAnsi="Arial" w:cs="Arial"/>
        </w:rPr>
        <w:t xml:space="preserve">your message will be routed to the appropriate </w:t>
      </w:r>
      <w:r w:rsidR="005B3802">
        <w:rPr>
          <w:rFonts w:ascii="Arial" w:hAnsi="Arial" w:cs="Arial"/>
        </w:rPr>
        <w:t>SSA EN Specialist</w:t>
      </w:r>
    </w:p>
    <w:p w:rsidR="0057791C" w:rsidRDefault="00B33044" w:rsidP="0098294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B33044">
        <w:rPr>
          <w:rFonts w:ascii="Arial" w:hAnsi="Arial" w:cs="Arial"/>
        </w:rPr>
        <w:t>ver the las</w:t>
      </w:r>
      <w:r>
        <w:rPr>
          <w:rFonts w:ascii="Arial" w:hAnsi="Arial" w:cs="Arial"/>
        </w:rPr>
        <w:t>t month, SSA has received</w:t>
      </w:r>
      <w:r w:rsidRPr="00B33044">
        <w:rPr>
          <w:rFonts w:ascii="Arial" w:hAnsi="Arial" w:cs="Arial"/>
        </w:rPr>
        <w:t xml:space="preserve"> three proposals involving ENs in which the person who is actually proposing a new BPA is </w:t>
      </w:r>
      <w:r w:rsidR="005B3802" w:rsidRPr="00B33044">
        <w:rPr>
          <w:rFonts w:ascii="Arial" w:hAnsi="Arial" w:cs="Arial"/>
        </w:rPr>
        <w:t xml:space="preserve">already </w:t>
      </w:r>
      <w:r w:rsidRPr="00B33044">
        <w:rPr>
          <w:rFonts w:ascii="Arial" w:hAnsi="Arial" w:cs="Arial"/>
        </w:rPr>
        <w:t>an employee of an EN</w:t>
      </w:r>
      <w:r>
        <w:rPr>
          <w:rFonts w:ascii="Arial" w:hAnsi="Arial" w:cs="Arial"/>
        </w:rPr>
        <w:t xml:space="preserve">. Under </w:t>
      </w:r>
      <w:r w:rsidRPr="00B33044">
        <w:rPr>
          <w:rFonts w:ascii="Arial" w:hAnsi="Arial" w:cs="Arial"/>
        </w:rPr>
        <w:t>Part 3, Section 1z</w:t>
      </w:r>
      <w:r>
        <w:rPr>
          <w:rFonts w:ascii="Arial" w:hAnsi="Arial" w:cs="Arial"/>
        </w:rPr>
        <w:t xml:space="preserve"> of the RFQ, it states </w:t>
      </w:r>
      <w:r w:rsidRPr="00B33044">
        <w:rPr>
          <w:rFonts w:ascii="Arial" w:hAnsi="Arial" w:cs="Arial"/>
        </w:rPr>
        <w:t>individuals are precluded from being awarded agreements while simultaneously employed by State VR agencies, Work Investment Act organizatio</w:t>
      </w:r>
      <w:r w:rsidR="005B3802">
        <w:rPr>
          <w:rFonts w:ascii="Arial" w:hAnsi="Arial" w:cs="Arial"/>
        </w:rPr>
        <w:t>ns or other Employment Networks</w:t>
      </w:r>
    </w:p>
    <w:p w:rsidR="00B33044" w:rsidRDefault="007F751E" w:rsidP="0098294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FF6055">
        <w:rPr>
          <w:rFonts w:ascii="Arial" w:hAnsi="Arial" w:cs="Arial"/>
        </w:rPr>
        <w:t>Beneficiary Outreach and Supports for Success (</w:t>
      </w:r>
      <w:r>
        <w:rPr>
          <w:rFonts w:ascii="Arial" w:hAnsi="Arial" w:cs="Arial"/>
        </w:rPr>
        <w:t>BOSS</w:t>
      </w:r>
      <w:r w:rsidR="00FF6055">
        <w:rPr>
          <w:rFonts w:ascii="Arial" w:hAnsi="Arial" w:cs="Arial"/>
        </w:rPr>
        <w:t>)</w:t>
      </w:r>
      <w:r w:rsidR="005B3802">
        <w:rPr>
          <w:rFonts w:ascii="Arial" w:hAnsi="Arial" w:cs="Arial"/>
        </w:rPr>
        <w:t xml:space="preserve"> workgroup is resuming</w:t>
      </w:r>
    </w:p>
    <w:p w:rsidR="007F751E" w:rsidRDefault="00FF6055" w:rsidP="0098294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ENSB and MAXIMUS roles</w:t>
      </w:r>
    </w:p>
    <w:p w:rsidR="00FF6055" w:rsidRDefault="00FF6055" w:rsidP="00FF6055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ENs should contact the</w:t>
      </w:r>
      <w:r w:rsidRPr="00FF6055">
        <w:rPr>
          <w:rFonts w:ascii="Arial" w:hAnsi="Arial" w:cs="Arial"/>
        </w:rPr>
        <w:t xml:space="preserve"> MAXIMUS</w:t>
      </w:r>
      <w:r>
        <w:rPr>
          <w:rFonts w:ascii="Arial" w:hAnsi="Arial" w:cs="Arial"/>
        </w:rPr>
        <w:t xml:space="preserve"> Payment help desk for</w:t>
      </w:r>
      <w:r w:rsidRPr="00FF6055">
        <w:rPr>
          <w:rFonts w:ascii="Arial" w:hAnsi="Arial" w:cs="Arial"/>
        </w:rPr>
        <w:t xml:space="preserve"> payment related questions. </w:t>
      </w:r>
      <w:r>
        <w:rPr>
          <w:rFonts w:ascii="Arial" w:hAnsi="Arial" w:cs="Arial"/>
        </w:rPr>
        <w:t xml:space="preserve">For </w:t>
      </w:r>
      <w:r w:rsidRPr="00FF6055">
        <w:rPr>
          <w:rFonts w:ascii="Arial" w:hAnsi="Arial" w:cs="Arial"/>
        </w:rPr>
        <w:t xml:space="preserve">MAXIMUS portal related questions, </w:t>
      </w:r>
      <w:r>
        <w:rPr>
          <w:rFonts w:ascii="Arial" w:hAnsi="Arial" w:cs="Arial"/>
        </w:rPr>
        <w:t>ENs</w:t>
      </w:r>
      <w:r w:rsidRPr="00FF6055">
        <w:rPr>
          <w:rFonts w:ascii="Arial" w:hAnsi="Arial" w:cs="Arial"/>
        </w:rPr>
        <w:t xml:space="preserve"> should go to the portal help desk</w:t>
      </w:r>
      <w:r>
        <w:rPr>
          <w:rFonts w:ascii="Arial" w:hAnsi="Arial" w:cs="Arial"/>
        </w:rPr>
        <w:t>.</w:t>
      </w:r>
      <w:r w:rsidRPr="00FF60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FF6055">
        <w:rPr>
          <w:rFonts w:ascii="Arial" w:hAnsi="Arial" w:cs="Arial"/>
        </w:rPr>
        <w:t xml:space="preserve">icket assignability questions </w:t>
      </w:r>
      <w:r>
        <w:rPr>
          <w:rFonts w:ascii="Arial" w:hAnsi="Arial" w:cs="Arial"/>
        </w:rPr>
        <w:t>should be addressed to</w:t>
      </w:r>
      <w:r w:rsidR="005B3802">
        <w:rPr>
          <w:rFonts w:ascii="Arial" w:hAnsi="Arial" w:cs="Arial"/>
        </w:rPr>
        <w:t xml:space="preserve"> MAXIMUS as well</w:t>
      </w:r>
    </w:p>
    <w:p w:rsidR="00FF6055" w:rsidRDefault="00FF6055" w:rsidP="00FF6055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For</w:t>
      </w:r>
      <w:r w:rsidRPr="00FF6055">
        <w:rPr>
          <w:rFonts w:ascii="Arial" w:hAnsi="Arial" w:cs="Arial"/>
        </w:rPr>
        <w:t xml:space="preserve"> everythin</w:t>
      </w:r>
      <w:r>
        <w:rPr>
          <w:rFonts w:ascii="Arial" w:hAnsi="Arial" w:cs="Arial"/>
        </w:rPr>
        <w:t>g else, ENs shoul</w:t>
      </w:r>
      <w:r w:rsidR="005B3802">
        <w:rPr>
          <w:rFonts w:ascii="Arial" w:hAnsi="Arial" w:cs="Arial"/>
        </w:rPr>
        <w:t>d contact their ENSB specialist</w:t>
      </w:r>
    </w:p>
    <w:p w:rsidR="00FF6055" w:rsidRDefault="00FF6055" w:rsidP="00FF605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Escalation of Protocol resource document is back u</w:t>
      </w:r>
      <w:r w:rsidR="005B3802">
        <w:rPr>
          <w:rFonts w:ascii="Arial" w:hAnsi="Arial" w:cs="Arial"/>
        </w:rPr>
        <w:t>p on the Ticket to Work website</w:t>
      </w:r>
    </w:p>
    <w:p w:rsidR="00757D81" w:rsidRDefault="00757D81" w:rsidP="00757D8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New Ticket Portal</w:t>
      </w:r>
      <w:r w:rsidR="00904CE9">
        <w:rPr>
          <w:rFonts w:ascii="Arial" w:hAnsi="Arial" w:cs="Arial"/>
        </w:rPr>
        <w:t xml:space="preserve"> (Desiree Fitzgerald)</w:t>
      </w:r>
    </w:p>
    <w:p w:rsidR="00904CE9" w:rsidRDefault="0032754E" w:rsidP="00904CE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SSA is around 90 days away from having the </w:t>
      </w:r>
      <w:r w:rsidR="005B3802">
        <w:rPr>
          <w:rFonts w:ascii="Arial" w:hAnsi="Arial" w:cs="Arial"/>
        </w:rPr>
        <w:t xml:space="preserve">Ticket </w:t>
      </w:r>
      <w:r>
        <w:rPr>
          <w:rFonts w:ascii="Arial" w:hAnsi="Arial" w:cs="Arial"/>
        </w:rPr>
        <w:t>Portal com</w:t>
      </w:r>
      <w:r w:rsidR="005B3802">
        <w:rPr>
          <w:rFonts w:ascii="Arial" w:hAnsi="Arial" w:cs="Arial"/>
        </w:rPr>
        <w:t>pletely built and ready for use</w:t>
      </w:r>
    </w:p>
    <w:p w:rsidR="0032754E" w:rsidRDefault="0032754E" w:rsidP="00904CE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three main requirements for accessing the Portal are obtaining a “My</w:t>
      </w:r>
      <w:r w:rsidRPr="0032754E">
        <w:rPr>
          <w:rFonts w:ascii="Arial" w:hAnsi="Arial" w:cs="Arial"/>
        </w:rPr>
        <w:t xml:space="preserve"> Social Security</w:t>
      </w:r>
      <w:r>
        <w:rPr>
          <w:rFonts w:ascii="Arial" w:hAnsi="Arial" w:cs="Arial"/>
        </w:rPr>
        <w:t>”</w:t>
      </w:r>
      <w:r w:rsidRPr="0032754E">
        <w:rPr>
          <w:rFonts w:ascii="Arial" w:hAnsi="Arial" w:cs="Arial"/>
        </w:rPr>
        <w:t xml:space="preserve"> account</w:t>
      </w:r>
      <w:r w:rsidR="005B3802">
        <w:rPr>
          <w:rFonts w:ascii="Arial" w:hAnsi="Arial" w:cs="Arial"/>
        </w:rPr>
        <w:t xml:space="preserve"> at mysocialsecurity.gov;</w:t>
      </w:r>
      <w:r w:rsidRPr="0032754E">
        <w:rPr>
          <w:rFonts w:ascii="Arial" w:hAnsi="Arial" w:cs="Arial"/>
        </w:rPr>
        <w:t xml:space="preserve"> having security clearance, and ha</w:t>
      </w:r>
      <w:r w:rsidR="005B3802">
        <w:rPr>
          <w:rFonts w:ascii="Arial" w:hAnsi="Arial" w:cs="Arial"/>
        </w:rPr>
        <w:t>ving the proper secure browsers</w:t>
      </w:r>
    </w:p>
    <w:p w:rsidR="007E1F7F" w:rsidRDefault="007E1F7F" w:rsidP="007E1F7F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Detailed instructions will be provided in a separate attachment.</w:t>
      </w:r>
    </w:p>
    <w:p w:rsidR="00CE533E" w:rsidRDefault="00CE533E" w:rsidP="00904CE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77304F" w:rsidRPr="005B3802">
        <w:rPr>
          <w:rFonts w:ascii="Arial" w:hAnsi="Arial" w:cs="Arial"/>
        </w:rPr>
        <w:t>text-enabled phone</w:t>
      </w:r>
      <w:r w:rsidR="0077304F">
        <w:rPr>
          <w:rFonts w:ascii="Arial" w:hAnsi="Arial" w:cs="Arial"/>
        </w:rPr>
        <w:t xml:space="preserve"> is also required since individuals will be receiving a new securi</w:t>
      </w:r>
      <w:r w:rsidR="005B3802">
        <w:rPr>
          <w:rFonts w:ascii="Arial" w:hAnsi="Arial" w:cs="Arial"/>
        </w:rPr>
        <w:t>ty code for each Portal session</w:t>
      </w:r>
    </w:p>
    <w:p w:rsidR="0077304F" w:rsidRDefault="006B759B" w:rsidP="00904CE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select number of ENs will be participating</w:t>
      </w:r>
      <w:r w:rsidR="005B3802">
        <w:rPr>
          <w:rFonts w:ascii="Arial" w:hAnsi="Arial" w:cs="Arial"/>
        </w:rPr>
        <w:t xml:space="preserve"> in Phase I of the Portal Pilot</w:t>
      </w:r>
    </w:p>
    <w:p w:rsidR="006B759B" w:rsidRDefault="006B759B" w:rsidP="006B759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6B759B">
        <w:rPr>
          <w:rFonts w:ascii="Arial" w:hAnsi="Arial" w:cs="Arial"/>
        </w:rPr>
        <w:t>he functionality for th</w:t>
      </w:r>
      <w:r>
        <w:rPr>
          <w:rFonts w:ascii="Arial" w:hAnsi="Arial" w:cs="Arial"/>
        </w:rPr>
        <w:t>e firs</w:t>
      </w:r>
      <w:r w:rsidR="005B3802">
        <w:rPr>
          <w:rFonts w:ascii="Arial" w:hAnsi="Arial" w:cs="Arial"/>
        </w:rPr>
        <w:t>t phase is strictly query</w:t>
      </w:r>
    </w:p>
    <w:p w:rsidR="00775A56" w:rsidRPr="00237B7E" w:rsidRDefault="006B759B" w:rsidP="00237B7E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Additional ENs will be brought in to pa</w:t>
      </w:r>
      <w:r w:rsidR="005B3802">
        <w:rPr>
          <w:rFonts w:ascii="Arial" w:hAnsi="Arial" w:cs="Arial"/>
        </w:rPr>
        <w:t>rticipate in the November Pilot</w:t>
      </w:r>
    </w:p>
    <w:p w:rsidR="00757D81" w:rsidRDefault="00757D81" w:rsidP="00757D8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OFFCP Webinar from 8/13 Quick Recap (Sallie Rhodes)</w:t>
      </w:r>
    </w:p>
    <w:p w:rsidR="00237B7E" w:rsidRDefault="00237B7E" w:rsidP="00237B7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237B7E">
        <w:rPr>
          <w:rFonts w:ascii="Arial" w:hAnsi="Arial" w:cs="Arial"/>
        </w:rPr>
        <w:t>The August 13</w:t>
      </w:r>
      <w:r w:rsidRPr="00237B7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237B7E">
        <w:rPr>
          <w:rFonts w:ascii="Arial" w:hAnsi="Arial" w:cs="Arial"/>
        </w:rPr>
        <w:t xml:space="preserve">webinar featured experts from the </w:t>
      </w:r>
      <w:r>
        <w:rPr>
          <w:rFonts w:ascii="Arial" w:hAnsi="Arial" w:cs="Arial"/>
        </w:rPr>
        <w:t>Office of Federal C</w:t>
      </w:r>
      <w:r w:rsidRPr="00237B7E">
        <w:rPr>
          <w:rFonts w:ascii="Arial" w:hAnsi="Arial" w:cs="Arial"/>
        </w:rPr>
        <w:t xml:space="preserve">ompliance </w:t>
      </w:r>
      <w:r>
        <w:rPr>
          <w:rFonts w:ascii="Arial" w:hAnsi="Arial" w:cs="Arial"/>
        </w:rPr>
        <w:t>P</w:t>
      </w:r>
      <w:r w:rsidRPr="00237B7E">
        <w:rPr>
          <w:rFonts w:ascii="Arial" w:hAnsi="Arial" w:cs="Arial"/>
        </w:rPr>
        <w:t>rograms</w:t>
      </w:r>
      <w:r>
        <w:rPr>
          <w:rFonts w:ascii="Arial" w:hAnsi="Arial" w:cs="Arial"/>
        </w:rPr>
        <w:t xml:space="preserve"> (OFFCP)</w:t>
      </w:r>
      <w:r w:rsidRPr="00237B7E">
        <w:rPr>
          <w:rFonts w:ascii="Arial" w:hAnsi="Arial" w:cs="Arial"/>
        </w:rPr>
        <w:t xml:space="preserve"> prese</w:t>
      </w:r>
      <w:r w:rsidR="00755310">
        <w:rPr>
          <w:rFonts w:ascii="Arial" w:hAnsi="Arial" w:cs="Arial"/>
        </w:rPr>
        <w:t>nting on changes to section 503</w:t>
      </w:r>
    </w:p>
    <w:p w:rsidR="00237B7E" w:rsidRDefault="00306302" w:rsidP="00306302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Participants were </w:t>
      </w:r>
      <w:r w:rsidR="00755310">
        <w:rPr>
          <w:rFonts w:ascii="Arial" w:hAnsi="Arial" w:cs="Arial"/>
        </w:rPr>
        <w:t>encouraged to apply to the ERRD (</w:t>
      </w:r>
      <w:r w:rsidR="00755310">
        <w:rPr>
          <w:rFonts w:ascii="Tahoma" w:hAnsi="Tahoma" w:cs="Tahoma"/>
        </w:rPr>
        <w:t>Employment Resource Referral Directory)</w:t>
      </w:r>
    </w:p>
    <w:p w:rsidR="00306302" w:rsidRDefault="00306302" w:rsidP="00306302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audio and transcript from the webinar are available at </w:t>
      </w:r>
      <w:hyperlink r:id="rId8" w:history="1">
        <w:r w:rsidRPr="00F61418">
          <w:rPr>
            <w:rStyle w:val="Hyperlink"/>
            <w:rFonts w:ascii="Arial" w:hAnsi="Arial" w:cs="Arial"/>
          </w:rPr>
          <w:t>www.dol.gov/ofccp</w:t>
        </w:r>
      </w:hyperlink>
      <w:r>
        <w:rPr>
          <w:rFonts w:ascii="Arial" w:hAnsi="Arial" w:cs="Arial"/>
        </w:rPr>
        <w:t xml:space="preserve"> </w:t>
      </w:r>
    </w:p>
    <w:p w:rsidR="00650EF3" w:rsidRPr="00E75838" w:rsidRDefault="003A6753" w:rsidP="00E7583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webinar on August 20</w:t>
      </w:r>
      <w:r w:rsidRPr="003A675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featured</w:t>
      </w:r>
      <w:r w:rsidRPr="003A6753">
        <w:rPr>
          <w:rFonts w:ascii="Arial" w:hAnsi="Arial" w:cs="Arial"/>
        </w:rPr>
        <w:t xml:space="preserve"> Michael Murray from the Office of Personnel Management</w:t>
      </w:r>
      <w:r>
        <w:rPr>
          <w:rFonts w:ascii="Arial" w:hAnsi="Arial" w:cs="Arial"/>
        </w:rPr>
        <w:t>. He</w:t>
      </w:r>
      <w:r w:rsidRPr="003A6753">
        <w:rPr>
          <w:rFonts w:ascii="Arial" w:hAnsi="Arial" w:cs="Arial"/>
        </w:rPr>
        <w:t xml:space="preserve"> presented on the Federal government as a model emplo</w:t>
      </w:r>
      <w:r w:rsidR="00755310">
        <w:rPr>
          <w:rFonts w:ascii="Arial" w:hAnsi="Arial" w:cs="Arial"/>
        </w:rPr>
        <w:t>yer of people with disabilities</w:t>
      </w:r>
    </w:p>
    <w:p w:rsidR="00757D81" w:rsidRDefault="00757D81" w:rsidP="00757D8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Section 503 </w:t>
      </w:r>
      <w:r w:rsidR="00755310">
        <w:rPr>
          <w:rFonts w:ascii="Arial" w:hAnsi="Arial" w:cs="Arial"/>
        </w:rPr>
        <w:t>Community of Practice (</w:t>
      </w:r>
      <w:r>
        <w:rPr>
          <w:rFonts w:ascii="Arial" w:hAnsi="Arial" w:cs="Arial"/>
        </w:rPr>
        <w:t>CoP</w:t>
      </w:r>
      <w:r w:rsidR="0075531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8/20 Quick Recap (Sallie Rhodes)</w:t>
      </w:r>
    </w:p>
    <w:p w:rsidR="00650EF3" w:rsidRDefault="00650EF3" w:rsidP="00650EF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650EF3">
        <w:rPr>
          <w:rFonts w:ascii="Arial" w:hAnsi="Arial" w:cs="Arial"/>
        </w:rPr>
        <w:t>Marie Strahan and Sallie Rhodes provided a practical tool kit presentation on locating</w:t>
      </w:r>
      <w:r w:rsidR="00755310">
        <w:rPr>
          <w:rFonts w:ascii="Arial" w:hAnsi="Arial" w:cs="Arial"/>
        </w:rPr>
        <w:t xml:space="preserve"> contractors and subcontractors</w:t>
      </w:r>
      <w:r>
        <w:rPr>
          <w:rFonts w:ascii="Arial" w:hAnsi="Arial" w:cs="Arial"/>
        </w:rPr>
        <w:t xml:space="preserve"> </w:t>
      </w:r>
    </w:p>
    <w:p w:rsidR="00650EF3" w:rsidRDefault="00650EF3" w:rsidP="00650EF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650EF3">
        <w:rPr>
          <w:rFonts w:ascii="Arial" w:hAnsi="Arial" w:cs="Arial"/>
        </w:rPr>
        <w:t xml:space="preserve">ive demonstrations </w:t>
      </w:r>
      <w:r>
        <w:rPr>
          <w:rFonts w:ascii="Arial" w:hAnsi="Arial" w:cs="Arial"/>
        </w:rPr>
        <w:t>were conducted on how to search three</w:t>
      </w:r>
      <w:r w:rsidRPr="00650EF3">
        <w:rPr>
          <w:rFonts w:ascii="Arial" w:hAnsi="Arial" w:cs="Arial"/>
        </w:rPr>
        <w:t xml:space="preserve"> key data banks maintained by the federal government for specific busin</w:t>
      </w:r>
      <w:r w:rsidR="00755310">
        <w:rPr>
          <w:rFonts w:ascii="Arial" w:hAnsi="Arial" w:cs="Arial"/>
        </w:rPr>
        <w:t>ess and administrative purposes</w:t>
      </w:r>
    </w:p>
    <w:p w:rsidR="00650EF3" w:rsidRDefault="00650EF3" w:rsidP="00650EF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 addition, Marie and Sallie</w:t>
      </w:r>
      <w:r w:rsidRPr="00650EF3">
        <w:rPr>
          <w:rFonts w:ascii="Arial" w:hAnsi="Arial" w:cs="Arial"/>
        </w:rPr>
        <w:t xml:space="preserve"> compiled and reviewed many of the strategies that have been shared by </w:t>
      </w:r>
      <w:r>
        <w:rPr>
          <w:rFonts w:ascii="Arial" w:hAnsi="Arial" w:cs="Arial"/>
        </w:rPr>
        <w:t>ENs</w:t>
      </w:r>
      <w:r w:rsidRPr="00650EF3">
        <w:rPr>
          <w:rFonts w:ascii="Arial" w:hAnsi="Arial" w:cs="Arial"/>
        </w:rPr>
        <w:t xml:space="preserve"> in the past several months on how to effectiv</w:t>
      </w:r>
      <w:r>
        <w:rPr>
          <w:rFonts w:ascii="Arial" w:hAnsi="Arial" w:cs="Arial"/>
        </w:rPr>
        <w:t>ely connect with and market T</w:t>
      </w:r>
      <w:r w:rsidRPr="00650EF3">
        <w:rPr>
          <w:rFonts w:ascii="Arial" w:hAnsi="Arial" w:cs="Arial"/>
        </w:rPr>
        <w:t>icket customers to federal contractors</w:t>
      </w:r>
    </w:p>
    <w:p w:rsidR="00757D81" w:rsidRDefault="00757D81" w:rsidP="00757D8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Announcements</w:t>
      </w:r>
      <w:r w:rsidR="003033BD">
        <w:rPr>
          <w:rFonts w:ascii="Arial" w:hAnsi="Arial" w:cs="Arial"/>
        </w:rPr>
        <w:t xml:space="preserve"> (Michelle Laisure)</w:t>
      </w:r>
    </w:p>
    <w:p w:rsidR="00E75838" w:rsidRDefault="007B6115" w:rsidP="00E7583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Employment Network Payment Status Report </w:t>
      </w:r>
    </w:p>
    <w:p w:rsidR="007B6115" w:rsidRDefault="007B6115" w:rsidP="007B6115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report is updated da</w:t>
      </w:r>
      <w:r w:rsidR="00755310">
        <w:rPr>
          <w:rFonts w:ascii="Arial" w:hAnsi="Arial" w:cs="Arial"/>
        </w:rPr>
        <w:t>ily and available in the Portal</w:t>
      </w:r>
    </w:p>
    <w:p w:rsidR="007B6115" w:rsidRDefault="007B6115" w:rsidP="007B6115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 the report, ENs</w:t>
      </w:r>
      <w:r w:rsidRPr="007B6115">
        <w:rPr>
          <w:rFonts w:ascii="Arial" w:hAnsi="Arial" w:cs="Arial"/>
        </w:rPr>
        <w:t xml:space="preserve"> will find per social security number</w:t>
      </w:r>
      <w:r>
        <w:rPr>
          <w:rFonts w:ascii="Arial" w:hAnsi="Arial" w:cs="Arial"/>
        </w:rPr>
        <w:t>,</w:t>
      </w:r>
      <w:r w:rsidRPr="007B6115">
        <w:rPr>
          <w:rFonts w:ascii="Arial" w:hAnsi="Arial" w:cs="Arial"/>
        </w:rPr>
        <w:t xml:space="preserve"> the status of the payments related to that employment outcome</w:t>
      </w:r>
    </w:p>
    <w:p w:rsidR="007B6115" w:rsidRDefault="007B6115" w:rsidP="007B6115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U</w:t>
      </w:r>
      <w:r w:rsidRPr="007B6115">
        <w:rPr>
          <w:rFonts w:ascii="Arial" w:hAnsi="Arial" w:cs="Arial"/>
        </w:rPr>
        <w:t xml:space="preserve">nder payment status, </w:t>
      </w:r>
      <w:r>
        <w:rPr>
          <w:rFonts w:ascii="Arial" w:hAnsi="Arial" w:cs="Arial"/>
        </w:rPr>
        <w:t>there will be</w:t>
      </w:r>
      <w:r w:rsidRPr="007B6115">
        <w:rPr>
          <w:rFonts w:ascii="Arial" w:hAnsi="Arial" w:cs="Arial"/>
        </w:rPr>
        <w:t xml:space="preserve"> some type of outcome reported on that individual payment</w:t>
      </w:r>
    </w:p>
    <w:p w:rsidR="00AA1C05" w:rsidRDefault="00AA1C05" w:rsidP="00AA1C0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GovDelivery Recap</w:t>
      </w:r>
    </w:p>
    <w:p w:rsidR="00AA1C05" w:rsidRDefault="00AA1C05" w:rsidP="00AA1C05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Ticket Training Tuesday for September 16</w:t>
      </w:r>
      <w:r w:rsidRPr="00AA1C05">
        <w:rPr>
          <w:rFonts w:ascii="Arial" w:hAnsi="Arial" w:cs="Arial"/>
          <w:vertAlign w:val="superscript"/>
        </w:rPr>
        <w:t>th</w:t>
      </w:r>
      <w:r w:rsidR="00755310">
        <w:rPr>
          <w:rFonts w:ascii="Arial" w:hAnsi="Arial" w:cs="Arial"/>
        </w:rPr>
        <w:t xml:space="preserve"> will be a Technical A</w:t>
      </w:r>
      <w:r>
        <w:rPr>
          <w:rFonts w:ascii="Arial" w:hAnsi="Arial" w:cs="Arial"/>
        </w:rPr>
        <w:t>ssistance session</w:t>
      </w:r>
    </w:p>
    <w:p w:rsidR="00AA1C05" w:rsidRDefault="00AA1C05" w:rsidP="00AA1C05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Ticket Training Tuesday for September 23</w:t>
      </w:r>
      <w:r w:rsidRPr="00AA1C05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will s</w:t>
      </w:r>
      <w:r w:rsidR="00755310">
        <w:rPr>
          <w:rFonts w:ascii="Arial" w:hAnsi="Arial" w:cs="Arial"/>
        </w:rPr>
        <w:t>peak on Timely Progress Reviews</w:t>
      </w:r>
    </w:p>
    <w:p w:rsidR="00AA1C05" w:rsidRPr="009F177E" w:rsidRDefault="00AA1C05" w:rsidP="00AA1C05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September 30</w:t>
      </w:r>
      <w:r w:rsidRPr="00AA1C0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1:00PM EST is the All EN Payments Call </w:t>
      </w:r>
    </w:p>
    <w:p w:rsidR="007E5FCB" w:rsidRPr="009826A3" w:rsidRDefault="007E5FCB" w:rsidP="00AA63A0">
      <w:pPr>
        <w:rPr>
          <w:rFonts w:ascii="Arial" w:hAnsi="Arial" w:cs="Arial"/>
        </w:rPr>
      </w:pPr>
      <w:r w:rsidRPr="008C796E">
        <w:rPr>
          <w:rFonts w:ascii="Arial" w:hAnsi="Arial" w:cs="Arial"/>
        </w:rPr>
        <w:t>Please Note: Minutes posted for national conference calls do not include dialogue from the Question and Answer portion of the call. To access a transcript of the call and other supporting material, click here</w:t>
      </w:r>
      <w:r w:rsidR="0075531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9" w:history="1">
        <w:r w:rsidR="00755310" w:rsidRPr="005B077E">
          <w:rPr>
            <w:rStyle w:val="Hyperlink"/>
            <w:rFonts w:ascii="Arial" w:hAnsi="Arial" w:cs="Arial"/>
          </w:rPr>
          <w:t>https://yourtickettowork.com/web/ttw/events-archive</w:t>
        </w:r>
      </w:hyperlink>
    </w:p>
    <w:p w:rsidR="007E5FCB" w:rsidRDefault="007E5FCB" w:rsidP="007E5FCB"/>
    <w:p w:rsidR="008E7308" w:rsidRDefault="008E7308"/>
    <w:sectPr w:rsidR="008E7308" w:rsidSect="00AA6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53B"/>
    <w:multiLevelType w:val="hybridMultilevel"/>
    <w:tmpl w:val="4F9C8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E6A02"/>
    <w:multiLevelType w:val="multilevel"/>
    <w:tmpl w:val="3DB4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1715C4"/>
    <w:multiLevelType w:val="hybridMultilevel"/>
    <w:tmpl w:val="713E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96258"/>
    <w:multiLevelType w:val="hybridMultilevel"/>
    <w:tmpl w:val="48D6ACF0"/>
    <w:lvl w:ilvl="0" w:tplc="22D81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0E3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AC9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4A8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A04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F87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DC0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A9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90B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E5FCB"/>
    <w:rsid w:val="00011877"/>
    <w:rsid w:val="0006561C"/>
    <w:rsid w:val="00237241"/>
    <w:rsid w:val="00237B7E"/>
    <w:rsid w:val="002A5D46"/>
    <w:rsid w:val="003033BD"/>
    <w:rsid w:val="00306302"/>
    <w:rsid w:val="003168FF"/>
    <w:rsid w:val="0032754E"/>
    <w:rsid w:val="003A6753"/>
    <w:rsid w:val="004E5C51"/>
    <w:rsid w:val="0057791C"/>
    <w:rsid w:val="00586866"/>
    <w:rsid w:val="005A5BAA"/>
    <w:rsid w:val="005B3802"/>
    <w:rsid w:val="005E569F"/>
    <w:rsid w:val="00605F75"/>
    <w:rsid w:val="00650EF3"/>
    <w:rsid w:val="006B759B"/>
    <w:rsid w:val="00755310"/>
    <w:rsid w:val="00757D81"/>
    <w:rsid w:val="0077304F"/>
    <w:rsid w:val="00775A56"/>
    <w:rsid w:val="007B6115"/>
    <w:rsid w:val="007E1F7F"/>
    <w:rsid w:val="007E5FCB"/>
    <w:rsid w:val="007F751E"/>
    <w:rsid w:val="00820F56"/>
    <w:rsid w:val="00823E40"/>
    <w:rsid w:val="008E7308"/>
    <w:rsid w:val="008F3DC5"/>
    <w:rsid w:val="00904CE9"/>
    <w:rsid w:val="00982940"/>
    <w:rsid w:val="009A11B5"/>
    <w:rsid w:val="009F177E"/>
    <w:rsid w:val="00AA1C05"/>
    <w:rsid w:val="00AA63A0"/>
    <w:rsid w:val="00B33044"/>
    <w:rsid w:val="00CE533E"/>
    <w:rsid w:val="00CE790A"/>
    <w:rsid w:val="00D214C2"/>
    <w:rsid w:val="00DC5222"/>
    <w:rsid w:val="00E75838"/>
    <w:rsid w:val="00EB6E3F"/>
    <w:rsid w:val="00FA78C8"/>
    <w:rsid w:val="00FF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3D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63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1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0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7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.gov/ofcc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Service@ss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rinkl@yourgoodwill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radick@yourgoodwill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rtickettowork.com/web/ttw/events-arch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MAXIMUS, INC.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rm64464</dc:creator>
  <cp:lastModifiedBy>ld53094</cp:lastModifiedBy>
  <cp:revision>3</cp:revision>
  <dcterms:created xsi:type="dcterms:W3CDTF">2014-09-17T12:10:00Z</dcterms:created>
  <dcterms:modified xsi:type="dcterms:W3CDTF">2014-11-04T19:28:00Z</dcterms:modified>
</cp:coreProperties>
</file>