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30" w:rsidRDefault="00007630" w:rsidP="00687498">
      <w:pPr>
        <w:pStyle w:val="Default"/>
        <w:rPr>
          <w:b/>
          <w:i/>
          <w:sz w:val="23"/>
          <w:szCs w:val="23"/>
        </w:rPr>
      </w:pPr>
    </w:p>
    <w:p w:rsidR="005F7955" w:rsidRDefault="005F7955" w:rsidP="00687498">
      <w:pPr>
        <w:pStyle w:val="Default"/>
        <w:rPr>
          <w:b/>
          <w:i/>
          <w:sz w:val="23"/>
          <w:szCs w:val="23"/>
        </w:rPr>
      </w:pPr>
    </w:p>
    <w:p w:rsidR="002B4DE7" w:rsidRDefault="00E70B44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General announcements</w:t>
      </w:r>
    </w:p>
    <w:p w:rsidR="00F64CE5" w:rsidRDefault="00293C8A" w:rsidP="00293C8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Michelle Laisure</w:t>
      </w:r>
      <w:r w:rsidR="00F64CE5">
        <w:rPr>
          <w:rFonts w:ascii="Arial" w:hAnsi="Arial" w:cs="Arial"/>
        </w:rPr>
        <w:t xml:space="preserve"> </w:t>
      </w:r>
      <w:r w:rsidRPr="00293C8A">
        <w:rPr>
          <w:rFonts w:ascii="Arial" w:hAnsi="Arial" w:cs="Arial"/>
        </w:rPr>
        <w:t>announced the following holiday closures for the Ticket Program Manager (TPM) offices: Wednesday, November 11; Thursday - November 26</w:t>
      </w:r>
      <w:r w:rsidR="00F64CE5">
        <w:rPr>
          <w:rFonts w:ascii="Arial" w:hAnsi="Arial" w:cs="Arial"/>
        </w:rPr>
        <w:t>. December and January holiday closures will be shared on the December 8</w:t>
      </w:r>
      <w:r w:rsidR="00F64CE5" w:rsidRPr="00F64CE5">
        <w:rPr>
          <w:rFonts w:ascii="Arial" w:hAnsi="Arial" w:cs="Arial"/>
          <w:vertAlign w:val="superscript"/>
        </w:rPr>
        <w:t>th</w:t>
      </w:r>
      <w:r w:rsidR="00F64CE5">
        <w:rPr>
          <w:rFonts w:ascii="Arial" w:hAnsi="Arial" w:cs="Arial"/>
        </w:rPr>
        <w:t xml:space="preserve"> All VR call. </w:t>
      </w:r>
    </w:p>
    <w:p w:rsidR="00293C8A" w:rsidRDefault="00F64CE5" w:rsidP="00293C8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 reminder that t</w:t>
      </w:r>
      <w:r w:rsidR="00293C8A" w:rsidRPr="00293C8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Ticket Program Manger</w:t>
      </w:r>
      <w:r w:rsidR="00293C8A" w:rsidRPr="00293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office in McLean VA </w:t>
      </w:r>
      <w:r w:rsidR="00293C8A" w:rsidRPr="00293C8A">
        <w:rPr>
          <w:rFonts w:ascii="Arial" w:hAnsi="Arial" w:cs="Arial"/>
        </w:rPr>
        <w:t>closes in accordance with the Inclement Weather Schedule as determined by the U.S. Office of Personnel Management for the Washington, DC area.</w:t>
      </w:r>
      <w:r>
        <w:rPr>
          <w:rFonts w:ascii="Arial" w:hAnsi="Arial" w:cs="Arial"/>
        </w:rPr>
        <w:t xml:space="preserve"> Closure notifications </w:t>
      </w:r>
      <w:r w:rsidR="00035C60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posted on</w:t>
      </w:r>
      <w:r w:rsidR="00035C6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Ticket to Work Website.</w:t>
      </w:r>
    </w:p>
    <w:p w:rsidR="002B4DE7" w:rsidRPr="002B4DE7" w:rsidRDefault="002B4DE7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  <w:r w:rsidRPr="002B4DE7">
        <w:rPr>
          <w:rFonts w:ascii="Arial" w:eastAsia="Times New Roman" w:hAnsi="Arial" w:cs="Arial"/>
          <w:b/>
          <w:bCs/>
          <w:u w:val="single"/>
        </w:rPr>
        <w:t>Cost Reimbursement Updates</w:t>
      </w:r>
    </w:p>
    <w:p w:rsidR="00F64CE5" w:rsidRDefault="00F64CE5" w:rsidP="00F64CE5">
      <w:pPr>
        <w:shd w:val="clear" w:color="auto" w:fill="FFFFFF"/>
        <w:spacing w:after="16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Raquel Donaldson</w:t>
      </w:r>
      <w:r w:rsidR="00035C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payments help desk agent with whom </w:t>
      </w:r>
      <w:r w:rsidR="00F3224E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>VR agencies correspond</w:t>
      </w:r>
      <w:r w:rsidR="00035C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provided the update. Current earnings through </w:t>
      </w:r>
      <w:r w:rsidR="00035C60">
        <w:rPr>
          <w:rFonts w:ascii="Arial" w:hAnsi="Arial" w:cs="Arial"/>
        </w:rPr>
        <w:t>quarter three</w:t>
      </w:r>
      <w:r>
        <w:rPr>
          <w:rFonts w:ascii="Arial" w:hAnsi="Arial" w:cs="Arial"/>
        </w:rPr>
        <w:t xml:space="preserve"> of 2015 </w:t>
      </w:r>
      <w:r w:rsidR="00035C60">
        <w:rPr>
          <w:rFonts w:ascii="Arial" w:hAnsi="Arial" w:cs="Arial"/>
        </w:rPr>
        <w:t xml:space="preserve">are available </w:t>
      </w:r>
      <w:r>
        <w:rPr>
          <w:rFonts w:ascii="Arial" w:hAnsi="Arial" w:cs="Arial"/>
        </w:rPr>
        <w:t>for states that reported earnings</w:t>
      </w:r>
      <w:r w:rsidR="00035C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F7955" w:rsidRPr="00024A09" w:rsidRDefault="00035C60" w:rsidP="00F64CE5">
      <w:pPr>
        <w:shd w:val="clear" w:color="auto" w:fill="FFFFFF"/>
        <w:spacing w:after="16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You are reminded that t</w:t>
      </w:r>
      <w:r w:rsidR="00F64CE5">
        <w:rPr>
          <w:rFonts w:ascii="Arial" w:hAnsi="Arial" w:cs="Arial"/>
        </w:rPr>
        <w:t xml:space="preserve">he VR agency </w:t>
      </w:r>
      <w:r w:rsidR="00F64CE5">
        <w:rPr>
          <w:rFonts w:ascii="Arial" w:eastAsia="Times New Roman" w:hAnsi="Arial" w:cs="Arial"/>
          <w:bCs/>
        </w:rPr>
        <w:t>2016 Cost Reimbursement formula sheets should be sent in if not already submitted</w:t>
      </w:r>
      <w:r>
        <w:rPr>
          <w:rFonts w:ascii="Arial" w:eastAsia="Times New Roman" w:hAnsi="Arial" w:cs="Arial"/>
          <w:bCs/>
        </w:rPr>
        <w:t>.</w:t>
      </w:r>
      <w:r w:rsidR="00F64CE5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R</w:t>
      </w:r>
      <w:r w:rsidR="00F64CE5">
        <w:rPr>
          <w:rFonts w:ascii="Arial" w:eastAsia="Times New Roman" w:hAnsi="Arial" w:cs="Arial"/>
          <w:bCs/>
        </w:rPr>
        <w:t>efer to the November 19</w:t>
      </w:r>
      <w:r w:rsidR="00F64CE5" w:rsidRPr="00F64CE5">
        <w:rPr>
          <w:rFonts w:ascii="Arial" w:eastAsia="Times New Roman" w:hAnsi="Arial" w:cs="Arial"/>
          <w:bCs/>
          <w:vertAlign w:val="superscript"/>
        </w:rPr>
        <w:t>th</w:t>
      </w:r>
      <w:r w:rsidR="00F64CE5">
        <w:rPr>
          <w:rFonts w:ascii="Arial" w:eastAsia="Times New Roman" w:hAnsi="Arial" w:cs="Arial"/>
          <w:bCs/>
        </w:rPr>
        <w:t xml:space="preserve"> e-mail sent regarding submitting your 2016 cost reimbursement formula. Claims for fiscal year 2016 cannot be approved or entered into the reimbursement system until we have reviewed and approved </w:t>
      </w:r>
      <w:r>
        <w:rPr>
          <w:rFonts w:ascii="Arial" w:eastAsia="Times New Roman" w:hAnsi="Arial" w:cs="Arial"/>
          <w:bCs/>
        </w:rPr>
        <w:t xml:space="preserve">and entered </w:t>
      </w:r>
      <w:r w:rsidR="00F64CE5">
        <w:rPr>
          <w:rFonts w:ascii="Arial" w:eastAsia="Times New Roman" w:hAnsi="Arial" w:cs="Arial"/>
          <w:bCs/>
        </w:rPr>
        <w:t xml:space="preserve">the </w:t>
      </w:r>
      <w:r>
        <w:rPr>
          <w:rFonts w:ascii="Arial" w:eastAsia="Times New Roman" w:hAnsi="Arial" w:cs="Arial"/>
          <w:bCs/>
        </w:rPr>
        <w:t xml:space="preserve">2016 </w:t>
      </w:r>
      <w:r w:rsidR="00F64CE5">
        <w:rPr>
          <w:rFonts w:ascii="Arial" w:eastAsia="Times New Roman" w:hAnsi="Arial" w:cs="Arial"/>
          <w:bCs/>
        </w:rPr>
        <w:t xml:space="preserve">cost reimbursement formula </w:t>
      </w:r>
      <w:r>
        <w:rPr>
          <w:rFonts w:ascii="Arial" w:eastAsia="Times New Roman" w:hAnsi="Arial" w:cs="Arial"/>
          <w:bCs/>
        </w:rPr>
        <w:t>into our</w:t>
      </w:r>
      <w:r w:rsidR="00F64CE5">
        <w:rPr>
          <w:rFonts w:ascii="Arial" w:eastAsia="Times New Roman" w:hAnsi="Arial" w:cs="Arial"/>
          <w:bCs/>
        </w:rPr>
        <w:t xml:space="preserve"> system. If you submit claims for 2016 before </w:t>
      </w:r>
      <w:r>
        <w:rPr>
          <w:rFonts w:ascii="Arial" w:eastAsia="Times New Roman" w:hAnsi="Arial" w:cs="Arial"/>
          <w:bCs/>
        </w:rPr>
        <w:t>your</w:t>
      </w:r>
      <w:r w:rsidR="00F64CE5">
        <w:rPr>
          <w:rFonts w:ascii="Arial" w:eastAsia="Times New Roman" w:hAnsi="Arial" w:cs="Arial"/>
          <w:bCs/>
        </w:rPr>
        <w:t xml:space="preserve"> formula is in our system, w</w:t>
      </w:r>
      <w:r w:rsidR="00F64CE5">
        <w:rPr>
          <w:rFonts w:ascii="Arial" w:hAnsi="Arial" w:cs="Arial"/>
        </w:rPr>
        <w:t xml:space="preserve">e will hold the claims for future processing. </w:t>
      </w:r>
    </w:p>
    <w:p w:rsidR="005F7955" w:rsidRDefault="005F7955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  <w:r w:rsidRPr="005F7955">
        <w:rPr>
          <w:rFonts w:ascii="Arial" w:eastAsia="Times New Roman" w:hAnsi="Arial" w:cs="Arial"/>
          <w:b/>
          <w:bCs/>
          <w:u w:val="single"/>
        </w:rPr>
        <w:t>Ticket Portal</w:t>
      </w:r>
      <w:r w:rsidR="00DD55CD">
        <w:rPr>
          <w:rFonts w:ascii="Arial" w:eastAsia="Times New Roman" w:hAnsi="Arial" w:cs="Arial"/>
          <w:b/>
          <w:bCs/>
          <w:u w:val="single"/>
        </w:rPr>
        <w:t xml:space="preserve"> Question from the October All VR Call</w:t>
      </w:r>
    </w:p>
    <w:p w:rsidR="00DD55CD" w:rsidRDefault="005F7955" w:rsidP="005F795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Katie Streibinger </w:t>
      </w:r>
      <w:r w:rsidR="00F64CE5">
        <w:rPr>
          <w:rFonts w:ascii="Arial" w:eastAsia="Times New Roman" w:hAnsi="Arial" w:cs="Arial"/>
          <w:bCs/>
        </w:rPr>
        <w:t xml:space="preserve">provided an overview of some of the questions </w:t>
      </w:r>
      <w:r w:rsidRPr="00E70B44">
        <w:rPr>
          <w:rFonts w:ascii="Arial" w:eastAsia="Times New Roman" w:hAnsi="Arial" w:cs="Arial"/>
          <w:bCs/>
        </w:rPr>
        <w:t>received during and after the October All VR Call</w:t>
      </w:r>
      <w:r w:rsidR="00035C60">
        <w:rPr>
          <w:rFonts w:ascii="Arial" w:eastAsia="Times New Roman" w:hAnsi="Arial" w:cs="Arial"/>
          <w:bCs/>
        </w:rPr>
        <w:t xml:space="preserve"> and </w:t>
      </w:r>
      <w:r w:rsidR="00F3224E">
        <w:rPr>
          <w:rFonts w:ascii="Arial" w:eastAsia="Times New Roman" w:hAnsi="Arial" w:cs="Arial"/>
          <w:bCs/>
        </w:rPr>
        <w:t xml:space="preserve">highlighted several responses. </w:t>
      </w:r>
    </w:p>
    <w:p w:rsidR="00035C60" w:rsidRDefault="00035C60" w:rsidP="00035C60">
      <w:p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</w:p>
    <w:p w:rsidR="00F64CE5" w:rsidRDefault="00035C60" w:rsidP="00035C60">
      <w:pPr>
        <w:numPr>
          <w:ilvl w:val="0"/>
          <w:numId w:val="21"/>
        </w:num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 response to the Ticket assignment portal production problem and error code TA</w:t>
      </w:r>
      <w:r w:rsidR="00F64CE5">
        <w:rPr>
          <w:rFonts w:ascii="Arial" w:eastAsia="Times New Roman" w:hAnsi="Arial" w:cs="Arial"/>
          <w:bCs/>
        </w:rPr>
        <w:t>99</w:t>
      </w:r>
      <w:r>
        <w:rPr>
          <w:rFonts w:ascii="Arial" w:eastAsia="Times New Roman" w:hAnsi="Arial" w:cs="Arial"/>
          <w:bCs/>
        </w:rPr>
        <w:t>,</w:t>
      </w:r>
      <w:r w:rsidR="00F64CE5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there was </w:t>
      </w:r>
      <w:r w:rsidR="00F64CE5">
        <w:rPr>
          <w:rFonts w:ascii="Arial" w:eastAsia="Times New Roman" w:hAnsi="Arial" w:cs="Arial"/>
          <w:bCs/>
        </w:rPr>
        <w:t>a release this past weekend that fixed about 95% of th</w:t>
      </w:r>
      <w:r>
        <w:rPr>
          <w:rFonts w:ascii="Arial" w:eastAsia="Times New Roman" w:hAnsi="Arial" w:cs="Arial"/>
          <w:bCs/>
        </w:rPr>
        <w:t>is</w:t>
      </w:r>
      <w:r w:rsidR="00F64CE5">
        <w:rPr>
          <w:rFonts w:ascii="Arial" w:eastAsia="Times New Roman" w:hAnsi="Arial" w:cs="Arial"/>
          <w:bCs/>
        </w:rPr>
        <w:t xml:space="preserve"> error code issue</w:t>
      </w:r>
      <w:r>
        <w:rPr>
          <w:rFonts w:ascii="Arial" w:eastAsia="Times New Roman" w:hAnsi="Arial" w:cs="Arial"/>
          <w:bCs/>
        </w:rPr>
        <w:t xml:space="preserve">.  We anticipate </w:t>
      </w:r>
      <w:r w:rsidR="00F64CE5">
        <w:rPr>
          <w:rFonts w:ascii="Arial" w:eastAsia="Times New Roman" w:hAnsi="Arial" w:cs="Arial"/>
          <w:bCs/>
        </w:rPr>
        <w:t>an emergency release this weekend to fix it</w:t>
      </w:r>
      <w:r>
        <w:rPr>
          <w:rFonts w:ascii="Arial" w:eastAsia="Times New Roman" w:hAnsi="Arial" w:cs="Arial"/>
          <w:bCs/>
        </w:rPr>
        <w:t xml:space="preserve"> completely.</w:t>
      </w:r>
      <w:r w:rsidR="00F64CE5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Meanwhile, you will see that some of your cases are going through and some are not.  W</w:t>
      </w:r>
      <w:r w:rsidR="00F64CE5">
        <w:rPr>
          <w:rFonts w:ascii="Arial" w:eastAsia="Times New Roman" w:hAnsi="Arial" w:cs="Arial"/>
          <w:bCs/>
        </w:rPr>
        <w:t xml:space="preserve">e will not penalize you for sending in your </w:t>
      </w:r>
      <w:r>
        <w:rPr>
          <w:rFonts w:ascii="Arial" w:eastAsia="Times New Roman" w:hAnsi="Arial" w:cs="Arial"/>
          <w:bCs/>
        </w:rPr>
        <w:t xml:space="preserve">Ticket assignment </w:t>
      </w:r>
      <w:r w:rsidR="00F64CE5">
        <w:rPr>
          <w:rFonts w:ascii="Arial" w:eastAsia="Times New Roman" w:hAnsi="Arial" w:cs="Arial"/>
          <w:bCs/>
        </w:rPr>
        <w:t>files late while we are fixing this production problem.</w:t>
      </w:r>
      <w:r>
        <w:rPr>
          <w:rFonts w:ascii="Arial" w:eastAsia="Times New Roman" w:hAnsi="Arial" w:cs="Arial"/>
          <w:bCs/>
        </w:rPr>
        <w:t xml:space="preserve"> </w:t>
      </w:r>
      <w:r w:rsidR="00F64CE5">
        <w:rPr>
          <w:rFonts w:ascii="Arial" w:eastAsia="Times New Roman" w:hAnsi="Arial" w:cs="Arial"/>
          <w:bCs/>
        </w:rPr>
        <w:t>I hope to have something to you by next week about processing Ticket assignment files.</w:t>
      </w:r>
    </w:p>
    <w:p w:rsidR="00035C60" w:rsidRDefault="00035C60" w:rsidP="00035C60">
      <w:pPr>
        <w:shd w:val="clear" w:color="auto" w:fill="FFFFFF"/>
        <w:ind w:left="90"/>
        <w:textAlignment w:val="top"/>
        <w:rPr>
          <w:rFonts w:ascii="Arial" w:eastAsia="Times New Roman" w:hAnsi="Arial" w:cs="Arial"/>
          <w:bCs/>
        </w:rPr>
      </w:pPr>
    </w:p>
    <w:p w:rsidR="00035C60" w:rsidRDefault="00F64CE5" w:rsidP="00035C60">
      <w:pPr>
        <w:numPr>
          <w:ilvl w:val="0"/>
          <w:numId w:val="21"/>
        </w:num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The Ticket portal currently lets you see </w:t>
      </w:r>
      <w:r w:rsidR="00035C60">
        <w:rPr>
          <w:rFonts w:ascii="Arial" w:eastAsia="Times New Roman" w:hAnsi="Arial" w:cs="Arial"/>
          <w:bCs/>
        </w:rPr>
        <w:t xml:space="preserve">the most recent </w:t>
      </w:r>
      <w:r>
        <w:rPr>
          <w:rFonts w:ascii="Arial" w:eastAsia="Times New Roman" w:hAnsi="Arial" w:cs="Arial"/>
          <w:bCs/>
        </w:rPr>
        <w:t>30 days of Ticket file</w:t>
      </w:r>
      <w:r w:rsidR="00035C60">
        <w:rPr>
          <w:rFonts w:ascii="Arial" w:eastAsia="Times New Roman" w:hAnsi="Arial" w:cs="Arial"/>
          <w:bCs/>
        </w:rPr>
        <w:t xml:space="preserve"> analysis, but </w:t>
      </w:r>
      <w:r>
        <w:rPr>
          <w:rFonts w:ascii="Arial" w:eastAsia="Times New Roman" w:hAnsi="Arial" w:cs="Arial"/>
          <w:bCs/>
        </w:rPr>
        <w:t>we expect by mid</w:t>
      </w:r>
      <w:r w:rsidR="00035C60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 xml:space="preserve">December to expand the view to 60 days.  If you need </w:t>
      </w:r>
      <w:r w:rsidR="00035C60">
        <w:rPr>
          <w:rFonts w:ascii="Arial" w:eastAsia="Times New Roman" w:hAnsi="Arial" w:cs="Arial"/>
          <w:bCs/>
        </w:rPr>
        <w:t xml:space="preserve">file analysis </w:t>
      </w:r>
      <w:r>
        <w:rPr>
          <w:rFonts w:ascii="Arial" w:eastAsia="Times New Roman" w:hAnsi="Arial" w:cs="Arial"/>
          <w:bCs/>
        </w:rPr>
        <w:t xml:space="preserve">results </w:t>
      </w:r>
      <w:r w:rsidR="00035C60">
        <w:rPr>
          <w:rFonts w:ascii="Arial" w:eastAsia="Times New Roman" w:hAnsi="Arial" w:cs="Arial"/>
          <w:bCs/>
        </w:rPr>
        <w:t xml:space="preserve">longer than the 30-day viewing period, </w:t>
      </w:r>
      <w:r>
        <w:rPr>
          <w:rFonts w:ascii="Arial" w:eastAsia="Times New Roman" w:hAnsi="Arial" w:cs="Arial"/>
          <w:bCs/>
        </w:rPr>
        <w:t xml:space="preserve">contact the VR help desk. </w:t>
      </w:r>
    </w:p>
    <w:p w:rsidR="00F64CE5" w:rsidRDefault="00F64CE5" w:rsidP="00035C60">
      <w:pPr>
        <w:shd w:val="clear" w:color="auto" w:fill="FFFFFF"/>
        <w:ind w:left="90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</w:t>
      </w:r>
    </w:p>
    <w:p w:rsidR="00F64CE5" w:rsidRDefault="00F64CE5" w:rsidP="00035C60">
      <w:pPr>
        <w:numPr>
          <w:ilvl w:val="0"/>
          <w:numId w:val="21"/>
        </w:num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There is currently a</w:t>
      </w:r>
      <w:r w:rsidR="00035C6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moratorium on TPRs. There are no new </w:t>
      </w:r>
      <w:r w:rsidR="00035C60">
        <w:rPr>
          <w:rFonts w:ascii="Arial" w:eastAsia="Times New Roman" w:hAnsi="Arial" w:cs="Arial"/>
          <w:bCs/>
        </w:rPr>
        <w:t xml:space="preserve">beneficiary </w:t>
      </w:r>
      <w:r>
        <w:rPr>
          <w:rFonts w:ascii="Arial" w:eastAsia="Times New Roman" w:hAnsi="Arial" w:cs="Arial"/>
          <w:bCs/>
        </w:rPr>
        <w:t>selections or notices</w:t>
      </w:r>
      <w:r w:rsidR="00035C6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on TPR </w:t>
      </w:r>
      <w:r w:rsidR="00035C60">
        <w:rPr>
          <w:rFonts w:ascii="Arial" w:eastAsia="Times New Roman" w:hAnsi="Arial" w:cs="Arial"/>
          <w:bCs/>
        </w:rPr>
        <w:t xml:space="preserve">being sent </w:t>
      </w:r>
      <w:r>
        <w:rPr>
          <w:rFonts w:ascii="Arial" w:eastAsia="Times New Roman" w:hAnsi="Arial" w:cs="Arial"/>
          <w:bCs/>
        </w:rPr>
        <w:t>to beneficiaries.  We will notify you before TPR is reinstituted.  You do not need to do anything at this time on TPR</w:t>
      </w:r>
      <w:r w:rsidR="00035C60">
        <w:rPr>
          <w:rFonts w:ascii="Arial" w:eastAsia="Times New Roman" w:hAnsi="Arial" w:cs="Arial"/>
          <w:bCs/>
        </w:rPr>
        <w:t>.</w:t>
      </w:r>
    </w:p>
    <w:p w:rsidR="00035C60" w:rsidRDefault="00035C60" w:rsidP="00035C60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</w:p>
    <w:p w:rsidR="00F64CE5" w:rsidRDefault="00F64CE5" w:rsidP="00035C60">
      <w:pPr>
        <w:numPr>
          <w:ilvl w:val="0"/>
          <w:numId w:val="21"/>
        </w:num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If you get </w:t>
      </w:r>
      <w:r w:rsidR="00035C60">
        <w:rPr>
          <w:rFonts w:ascii="Arial" w:eastAsia="Times New Roman" w:hAnsi="Arial" w:cs="Arial"/>
          <w:bCs/>
        </w:rPr>
        <w:t xml:space="preserve">a </w:t>
      </w:r>
      <w:r>
        <w:rPr>
          <w:rFonts w:ascii="Arial" w:eastAsia="Times New Roman" w:hAnsi="Arial" w:cs="Arial"/>
          <w:bCs/>
        </w:rPr>
        <w:t xml:space="preserve">“no info available” </w:t>
      </w:r>
      <w:r w:rsidR="00035C60">
        <w:rPr>
          <w:rFonts w:ascii="Arial" w:eastAsia="Times New Roman" w:hAnsi="Arial" w:cs="Arial"/>
          <w:bCs/>
        </w:rPr>
        <w:t xml:space="preserve">response </w:t>
      </w:r>
      <w:r>
        <w:rPr>
          <w:rFonts w:ascii="Arial" w:eastAsia="Times New Roman" w:hAnsi="Arial" w:cs="Arial"/>
          <w:bCs/>
        </w:rPr>
        <w:t>in a return file,</w:t>
      </w:r>
      <w:r w:rsidR="00035C60">
        <w:rPr>
          <w:rFonts w:ascii="Arial" w:eastAsia="Times New Roman" w:hAnsi="Arial" w:cs="Arial"/>
          <w:bCs/>
        </w:rPr>
        <w:t xml:space="preserve"> it</w:t>
      </w:r>
      <w:r>
        <w:rPr>
          <w:rFonts w:ascii="Arial" w:eastAsia="Times New Roman" w:hAnsi="Arial" w:cs="Arial"/>
          <w:bCs/>
        </w:rPr>
        <w:t xml:space="preserve"> means the </w:t>
      </w:r>
      <w:r w:rsidR="00035C60">
        <w:rPr>
          <w:rFonts w:ascii="Arial" w:eastAsia="Times New Roman" w:hAnsi="Arial" w:cs="Arial"/>
          <w:bCs/>
        </w:rPr>
        <w:t>individual</w:t>
      </w:r>
      <w:r>
        <w:rPr>
          <w:rFonts w:ascii="Arial" w:eastAsia="Times New Roman" w:hAnsi="Arial" w:cs="Arial"/>
          <w:bCs/>
        </w:rPr>
        <w:t xml:space="preserve"> is not currently a beneficiary.  You can send the file again if </w:t>
      </w:r>
      <w:r w:rsidR="00035C60">
        <w:rPr>
          <w:rFonts w:ascii="Arial" w:eastAsia="Times New Roman" w:hAnsi="Arial" w:cs="Arial"/>
          <w:bCs/>
        </w:rPr>
        <w:t>you believe they have achieved beneficiary status.</w:t>
      </w:r>
    </w:p>
    <w:p w:rsidR="00035C60" w:rsidRDefault="00035C60" w:rsidP="00035C60">
      <w:pPr>
        <w:shd w:val="clear" w:color="auto" w:fill="FFFFFF"/>
        <w:ind w:left="90"/>
        <w:textAlignment w:val="top"/>
        <w:rPr>
          <w:rFonts w:ascii="Arial" w:eastAsia="Times New Roman" w:hAnsi="Arial" w:cs="Arial"/>
          <w:bCs/>
        </w:rPr>
      </w:pPr>
    </w:p>
    <w:p w:rsidR="00035C60" w:rsidRPr="00035C60" w:rsidRDefault="00035C60" w:rsidP="00035C60">
      <w:pPr>
        <w:numPr>
          <w:ilvl w:val="0"/>
          <w:numId w:val="21"/>
        </w:num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  <w:r w:rsidRPr="00035C60">
        <w:rPr>
          <w:rFonts w:ascii="Arial" w:eastAsia="Times New Roman" w:hAnsi="Arial" w:cs="Arial"/>
          <w:bCs/>
        </w:rPr>
        <w:t>In response to the c</w:t>
      </w:r>
      <w:r w:rsidR="00F64CE5" w:rsidRPr="00035C60">
        <w:rPr>
          <w:rFonts w:ascii="Arial" w:eastAsia="Times New Roman" w:hAnsi="Arial" w:cs="Arial"/>
          <w:bCs/>
        </w:rPr>
        <w:t>losure code question</w:t>
      </w:r>
      <w:r w:rsidRPr="00035C60">
        <w:rPr>
          <w:rFonts w:ascii="Arial" w:eastAsia="Times New Roman" w:hAnsi="Arial" w:cs="Arial"/>
          <w:bCs/>
        </w:rPr>
        <w:t xml:space="preserve">, </w:t>
      </w:r>
      <w:r w:rsidR="00F64CE5" w:rsidRPr="00035C60">
        <w:rPr>
          <w:rFonts w:ascii="Arial" w:eastAsia="Times New Roman" w:hAnsi="Arial" w:cs="Arial"/>
          <w:bCs/>
        </w:rPr>
        <w:t xml:space="preserve">right now the </w:t>
      </w:r>
      <w:r>
        <w:rPr>
          <w:rFonts w:ascii="Arial" w:eastAsia="Times New Roman" w:hAnsi="Arial" w:cs="Arial"/>
          <w:bCs/>
        </w:rPr>
        <w:t>Y/N</w:t>
      </w:r>
      <w:r w:rsidR="00F64CE5" w:rsidRPr="00035C60">
        <w:rPr>
          <w:rFonts w:ascii="Arial" w:eastAsia="Times New Roman" w:hAnsi="Arial" w:cs="Arial"/>
          <w:bCs/>
        </w:rPr>
        <w:t>26</w:t>
      </w:r>
      <w:r>
        <w:rPr>
          <w:rFonts w:ascii="Arial" w:eastAsia="Times New Roman" w:hAnsi="Arial" w:cs="Arial"/>
          <w:bCs/>
        </w:rPr>
        <w:t>/</w:t>
      </w:r>
      <w:r w:rsidR="00F64CE5" w:rsidRPr="00035C60">
        <w:rPr>
          <w:rFonts w:ascii="Arial" w:eastAsia="Times New Roman" w:hAnsi="Arial" w:cs="Arial"/>
          <w:bCs/>
        </w:rPr>
        <w:t xml:space="preserve">28 </w:t>
      </w:r>
      <w:r w:rsidRPr="00035C60">
        <w:rPr>
          <w:rFonts w:ascii="Arial" w:eastAsia="Times New Roman" w:hAnsi="Arial" w:cs="Arial"/>
          <w:bCs/>
        </w:rPr>
        <w:t xml:space="preserve">codes are acceptable.  The portal does not </w:t>
      </w:r>
      <w:r>
        <w:rPr>
          <w:rFonts w:ascii="Arial" w:eastAsia="Times New Roman" w:hAnsi="Arial" w:cs="Arial"/>
          <w:bCs/>
        </w:rPr>
        <w:t xml:space="preserve">currently </w:t>
      </w:r>
      <w:r w:rsidRPr="00035C60">
        <w:rPr>
          <w:rFonts w:ascii="Arial" w:eastAsia="Times New Roman" w:hAnsi="Arial" w:cs="Arial"/>
          <w:bCs/>
        </w:rPr>
        <w:t xml:space="preserve">accept the </w:t>
      </w:r>
      <w:r w:rsidR="00F64CE5" w:rsidRPr="00035C60">
        <w:rPr>
          <w:rFonts w:ascii="Arial" w:eastAsia="Times New Roman" w:hAnsi="Arial" w:cs="Arial"/>
          <w:bCs/>
        </w:rPr>
        <w:t xml:space="preserve">30 </w:t>
      </w:r>
      <w:r w:rsidRPr="00035C60">
        <w:rPr>
          <w:rFonts w:ascii="Arial" w:eastAsia="Times New Roman" w:hAnsi="Arial" w:cs="Arial"/>
          <w:bCs/>
        </w:rPr>
        <w:t xml:space="preserve">closure </w:t>
      </w:r>
      <w:r w:rsidR="00F64CE5" w:rsidRPr="00035C60">
        <w:rPr>
          <w:rFonts w:ascii="Arial" w:eastAsia="Times New Roman" w:hAnsi="Arial" w:cs="Arial"/>
          <w:bCs/>
        </w:rPr>
        <w:t xml:space="preserve">code. </w:t>
      </w:r>
      <w:r>
        <w:rPr>
          <w:rFonts w:ascii="Arial" w:eastAsia="Times New Roman" w:hAnsi="Arial" w:cs="Arial"/>
          <w:bCs/>
        </w:rPr>
        <w:t>Fo</w:t>
      </w:r>
      <w:r w:rsidR="00F64CE5" w:rsidRPr="00035C60">
        <w:rPr>
          <w:rFonts w:ascii="Arial" w:eastAsia="Times New Roman" w:hAnsi="Arial" w:cs="Arial"/>
          <w:bCs/>
        </w:rPr>
        <w:t>r now</w:t>
      </w:r>
      <w:r w:rsidRPr="00035C60">
        <w:rPr>
          <w:rFonts w:ascii="Arial" w:eastAsia="Times New Roman" w:hAnsi="Arial" w:cs="Arial"/>
          <w:bCs/>
        </w:rPr>
        <w:t>,</w:t>
      </w:r>
      <w:r w:rsidR="00F64CE5" w:rsidRPr="00035C60">
        <w:rPr>
          <w:rFonts w:ascii="Arial" w:eastAsia="Times New Roman" w:hAnsi="Arial" w:cs="Arial"/>
          <w:bCs/>
        </w:rPr>
        <w:t xml:space="preserve"> </w:t>
      </w:r>
      <w:r w:rsidRPr="00035C60">
        <w:rPr>
          <w:rFonts w:ascii="Arial" w:eastAsia="Times New Roman" w:hAnsi="Arial" w:cs="Arial"/>
          <w:bCs/>
        </w:rPr>
        <w:t xml:space="preserve">manually </w:t>
      </w:r>
      <w:r w:rsidR="00F64CE5" w:rsidRPr="00035C60">
        <w:rPr>
          <w:rFonts w:ascii="Arial" w:eastAsia="Times New Roman" w:hAnsi="Arial" w:cs="Arial"/>
          <w:bCs/>
        </w:rPr>
        <w:t>change your 30</w:t>
      </w:r>
      <w:r w:rsidRPr="00035C60">
        <w:rPr>
          <w:rFonts w:ascii="Arial" w:eastAsia="Times New Roman" w:hAnsi="Arial" w:cs="Arial"/>
          <w:bCs/>
        </w:rPr>
        <w:t xml:space="preserve"> codes</w:t>
      </w:r>
      <w:r w:rsidR="00F64CE5" w:rsidRPr="00035C60">
        <w:rPr>
          <w:rFonts w:ascii="Arial" w:eastAsia="Times New Roman" w:hAnsi="Arial" w:cs="Arial"/>
          <w:bCs/>
        </w:rPr>
        <w:t xml:space="preserve"> to 28</w:t>
      </w:r>
      <w:r w:rsidRPr="00035C60">
        <w:rPr>
          <w:rFonts w:ascii="Arial" w:eastAsia="Times New Roman" w:hAnsi="Arial" w:cs="Arial"/>
          <w:bCs/>
        </w:rPr>
        <w:t xml:space="preserve"> codes</w:t>
      </w:r>
      <w:r w:rsidR="00F64CE5" w:rsidRPr="00035C60">
        <w:rPr>
          <w:rFonts w:ascii="Arial" w:eastAsia="Times New Roman" w:hAnsi="Arial" w:cs="Arial"/>
          <w:bCs/>
        </w:rPr>
        <w:t xml:space="preserve">.  </w:t>
      </w:r>
      <w:r w:rsidRPr="00035C60">
        <w:rPr>
          <w:rFonts w:ascii="Arial" w:eastAsia="Times New Roman" w:hAnsi="Arial" w:cs="Arial"/>
          <w:bCs/>
        </w:rPr>
        <w:t>We recognize that 30 i</w:t>
      </w:r>
      <w:r w:rsidR="00F64CE5" w:rsidRPr="00035C60">
        <w:rPr>
          <w:rFonts w:ascii="Arial" w:eastAsia="Times New Roman" w:hAnsi="Arial" w:cs="Arial"/>
          <w:bCs/>
        </w:rPr>
        <w:t>s a valid</w:t>
      </w:r>
      <w:r w:rsidRPr="00035C60">
        <w:rPr>
          <w:rFonts w:ascii="Arial" w:eastAsia="Times New Roman" w:hAnsi="Arial" w:cs="Arial"/>
          <w:bCs/>
        </w:rPr>
        <w:t xml:space="preserve"> VR case closure code, and will make the change in our system so that it can be accepted</w:t>
      </w:r>
      <w:r>
        <w:rPr>
          <w:rFonts w:ascii="Arial" w:eastAsia="Times New Roman" w:hAnsi="Arial" w:cs="Arial"/>
          <w:bCs/>
        </w:rPr>
        <w:t>.</w:t>
      </w:r>
      <w:r w:rsidRPr="00035C60">
        <w:rPr>
          <w:rFonts w:ascii="Arial" w:eastAsia="Times New Roman" w:hAnsi="Arial" w:cs="Arial"/>
          <w:bCs/>
        </w:rPr>
        <w:t xml:space="preserve"> </w:t>
      </w:r>
    </w:p>
    <w:p w:rsidR="00035C60" w:rsidRDefault="00035C60" w:rsidP="00035C60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</w:p>
    <w:p w:rsidR="00F64CE5" w:rsidRDefault="00035C60" w:rsidP="00035C60">
      <w:pPr>
        <w:numPr>
          <w:ilvl w:val="0"/>
          <w:numId w:val="21"/>
        </w:numPr>
        <w:shd w:val="clear" w:color="auto" w:fill="FFFFFF"/>
        <w:ind w:left="360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 response to a question on the limit for</w:t>
      </w:r>
      <w:r w:rsidR="00F64CE5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>F</w:t>
      </w:r>
      <w:r w:rsidR="00F64CE5">
        <w:rPr>
          <w:rFonts w:ascii="Arial" w:eastAsia="Times New Roman" w:hAnsi="Arial" w:cs="Arial"/>
          <w:bCs/>
        </w:rPr>
        <w:t>ile ID</w:t>
      </w:r>
      <w:r>
        <w:rPr>
          <w:rFonts w:ascii="Arial" w:eastAsia="Times New Roman" w:hAnsi="Arial" w:cs="Arial"/>
          <w:bCs/>
        </w:rPr>
        <w:t>,</w:t>
      </w:r>
      <w:r w:rsidR="00F64CE5">
        <w:rPr>
          <w:rFonts w:ascii="Arial" w:eastAsia="Times New Roman" w:hAnsi="Arial" w:cs="Arial"/>
          <w:bCs/>
        </w:rPr>
        <w:t xml:space="preserve"> the system has a 12 character limit.</w:t>
      </w:r>
    </w:p>
    <w:p w:rsidR="00035C60" w:rsidRDefault="00035C60" w:rsidP="00F64CE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</w:p>
    <w:p w:rsidR="00F64CE5" w:rsidRDefault="00F64CE5" w:rsidP="00F64CE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You can submit your questions to the VR help desk and direct</w:t>
      </w:r>
      <w:r w:rsidR="00035C60">
        <w:rPr>
          <w:rFonts w:ascii="Arial" w:eastAsia="Times New Roman" w:hAnsi="Arial" w:cs="Arial"/>
          <w:bCs/>
        </w:rPr>
        <w:t xml:space="preserve"> them to me “Katie”.  </w:t>
      </w:r>
    </w:p>
    <w:p w:rsidR="00DD55CD" w:rsidRPr="00E67847" w:rsidRDefault="00DD55CD" w:rsidP="00DD55CD">
      <w:pPr>
        <w:rPr>
          <w:rFonts w:ascii="Arial" w:hAnsi="Arial" w:cs="Arial"/>
        </w:rPr>
      </w:pPr>
    </w:p>
    <w:p w:rsidR="005F7955" w:rsidRPr="005F7955" w:rsidRDefault="005F7955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  <w:r w:rsidRPr="005F7955">
        <w:rPr>
          <w:rFonts w:ascii="Arial" w:eastAsia="Times New Roman" w:hAnsi="Arial" w:cs="Arial"/>
          <w:b/>
          <w:bCs/>
          <w:u w:val="single"/>
        </w:rPr>
        <w:t>Virtual Job Fair</w:t>
      </w:r>
    </w:p>
    <w:p w:rsidR="00035C60" w:rsidRDefault="00F64CE5" w:rsidP="005F7955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Jamie Riddick</w:t>
      </w:r>
      <w:r w:rsidR="00035C60">
        <w:rPr>
          <w:rFonts w:ascii="Arial" w:eastAsia="Times New Roman" w:hAnsi="Arial" w:cs="Arial"/>
          <w:color w:val="212121"/>
        </w:rPr>
        <w:t xml:space="preserve"> reminded everyone </w:t>
      </w:r>
      <w:r>
        <w:rPr>
          <w:rFonts w:ascii="Arial" w:eastAsia="Times New Roman" w:hAnsi="Arial" w:cs="Arial"/>
          <w:color w:val="212121"/>
        </w:rPr>
        <w:t xml:space="preserve">that the </w:t>
      </w:r>
      <w:r w:rsidR="00035C60">
        <w:rPr>
          <w:rFonts w:ascii="Arial" w:eastAsia="Times New Roman" w:hAnsi="Arial" w:cs="Arial"/>
          <w:color w:val="212121"/>
        </w:rPr>
        <w:t>Virtual Job Fair (VJF)</w:t>
      </w:r>
      <w:r>
        <w:rPr>
          <w:rFonts w:ascii="Arial" w:eastAsia="Times New Roman" w:hAnsi="Arial" w:cs="Arial"/>
          <w:color w:val="212121"/>
        </w:rPr>
        <w:t xml:space="preserve"> is next week Wednesday</w:t>
      </w:r>
      <w:r w:rsidR="005F7955" w:rsidRPr="001B4A22">
        <w:rPr>
          <w:rFonts w:ascii="Arial" w:eastAsia="Times New Roman" w:hAnsi="Arial" w:cs="Arial"/>
          <w:color w:val="212121"/>
        </w:rPr>
        <w:t>, Nov. 18 (</w:t>
      </w:r>
      <w:r w:rsidR="005F7955" w:rsidRPr="002228D6">
        <w:rPr>
          <w:rFonts w:ascii="Arial" w:eastAsia="Times New Roman" w:hAnsi="Arial" w:cs="Arial"/>
          <w:color w:val="212121"/>
        </w:rPr>
        <w:t>1</w:t>
      </w:r>
      <w:r w:rsidR="005F7955" w:rsidRPr="001B4A22">
        <w:rPr>
          <w:rFonts w:ascii="Arial" w:eastAsia="Times New Roman" w:hAnsi="Arial" w:cs="Arial"/>
          <w:color w:val="212121"/>
        </w:rPr>
        <w:t>:</w:t>
      </w:r>
      <w:r w:rsidR="005F7955" w:rsidRPr="002228D6">
        <w:rPr>
          <w:rFonts w:ascii="Arial" w:eastAsia="Times New Roman" w:hAnsi="Arial" w:cs="Arial"/>
          <w:color w:val="212121"/>
        </w:rPr>
        <w:t>00 – 5:00 p.m. ET</w:t>
      </w:r>
      <w:r w:rsidR="005F7955" w:rsidRPr="001B4A22">
        <w:rPr>
          <w:rFonts w:ascii="Arial" w:eastAsia="Times New Roman" w:hAnsi="Arial" w:cs="Arial"/>
          <w:color w:val="212121"/>
        </w:rPr>
        <w:t xml:space="preserve">) and Thursday, Nov. </w:t>
      </w:r>
      <w:r w:rsidR="005F7955" w:rsidRPr="002228D6">
        <w:rPr>
          <w:rFonts w:ascii="Arial" w:eastAsia="Times New Roman" w:hAnsi="Arial" w:cs="Arial"/>
          <w:color w:val="212121"/>
        </w:rPr>
        <w:t>19</w:t>
      </w:r>
      <w:r w:rsidR="005F7955" w:rsidRPr="001B4A22">
        <w:rPr>
          <w:rFonts w:ascii="Arial" w:eastAsia="Times New Roman" w:hAnsi="Arial" w:cs="Arial"/>
          <w:color w:val="212121"/>
        </w:rPr>
        <w:t xml:space="preserve"> (</w:t>
      </w:r>
      <w:r w:rsidR="005F7955" w:rsidRPr="002228D6">
        <w:rPr>
          <w:rFonts w:ascii="Arial" w:eastAsia="Times New Roman" w:hAnsi="Arial" w:cs="Arial"/>
          <w:color w:val="212121"/>
        </w:rPr>
        <w:t>9:00 a.m. – 1:00 p.m. ET</w:t>
      </w:r>
      <w:r w:rsidR="005F7955" w:rsidRPr="001B4A22">
        <w:rPr>
          <w:rFonts w:ascii="Arial" w:eastAsia="Times New Roman" w:hAnsi="Arial" w:cs="Arial"/>
          <w:color w:val="212121"/>
        </w:rPr>
        <w:t xml:space="preserve">). The </w:t>
      </w:r>
      <w:r>
        <w:rPr>
          <w:rFonts w:ascii="Arial" w:eastAsia="Times New Roman" w:hAnsi="Arial" w:cs="Arial"/>
          <w:color w:val="212121"/>
        </w:rPr>
        <w:t>twelve</w:t>
      </w:r>
      <w:r w:rsidR="005F7955" w:rsidRPr="001B4A22">
        <w:rPr>
          <w:rFonts w:ascii="Arial" w:eastAsia="Times New Roman" w:hAnsi="Arial" w:cs="Arial"/>
          <w:color w:val="212121"/>
        </w:rPr>
        <w:t xml:space="preserve"> participating employers</w:t>
      </w:r>
      <w:r>
        <w:rPr>
          <w:rFonts w:ascii="Arial" w:eastAsia="Times New Roman" w:hAnsi="Arial" w:cs="Arial"/>
          <w:color w:val="212121"/>
        </w:rPr>
        <w:t xml:space="preserve"> have several thousand job openings</w:t>
      </w:r>
      <w:r w:rsidR="00035C60">
        <w:rPr>
          <w:rFonts w:ascii="Arial" w:eastAsia="Times New Roman" w:hAnsi="Arial" w:cs="Arial"/>
          <w:color w:val="212121"/>
        </w:rPr>
        <w:t xml:space="preserve">.  To date, participating employers include: </w:t>
      </w:r>
      <w:r w:rsidR="005F7955" w:rsidRPr="002228D6">
        <w:rPr>
          <w:rFonts w:ascii="Arial" w:eastAsia="Times New Roman" w:hAnsi="Arial" w:cs="Arial"/>
          <w:color w:val="212121"/>
        </w:rPr>
        <w:t>Anthem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BMO Harris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Boston Scientific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CACI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CSX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Enterprise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General Motors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Grainger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Kaiser Permanente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McKesson</w:t>
      </w:r>
      <w:r w:rsidR="005F7955" w:rsidRPr="001B4A22">
        <w:rPr>
          <w:rFonts w:ascii="Arial" w:eastAsia="Times New Roman" w:hAnsi="Arial" w:cs="Arial"/>
          <w:color w:val="212121"/>
        </w:rPr>
        <w:t xml:space="preserve">, </w:t>
      </w:r>
      <w:r w:rsidR="005F7955" w:rsidRPr="002228D6">
        <w:rPr>
          <w:rFonts w:ascii="Arial" w:eastAsia="Times New Roman" w:hAnsi="Arial" w:cs="Arial"/>
          <w:color w:val="212121"/>
        </w:rPr>
        <w:t>TD Bank</w:t>
      </w:r>
      <w:r>
        <w:rPr>
          <w:rFonts w:ascii="Arial" w:eastAsia="Times New Roman" w:hAnsi="Arial" w:cs="Arial"/>
          <w:color w:val="212121"/>
        </w:rPr>
        <w:t xml:space="preserve">, and Turner Construction.  </w:t>
      </w:r>
    </w:p>
    <w:p w:rsidR="00035C60" w:rsidRPr="00F64CE5" w:rsidRDefault="005F7955" w:rsidP="00035C60">
      <w:pPr>
        <w:shd w:val="clear" w:color="auto" w:fill="FFFFFF"/>
        <w:spacing w:after="160"/>
        <w:textAlignment w:val="top"/>
        <w:rPr>
          <w:rFonts w:ascii="Arial" w:eastAsia="Times New Roman" w:hAnsi="Arial" w:cs="Arial"/>
          <w:bCs/>
        </w:rPr>
      </w:pPr>
      <w:r w:rsidRPr="002228D6">
        <w:rPr>
          <w:rFonts w:ascii="Arial" w:eastAsia="Times New Roman" w:hAnsi="Arial" w:cs="Arial"/>
          <w:color w:val="212121"/>
        </w:rPr>
        <w:t>To register</w:t>
      </w:r>
      <w:r w:rsidRPr="001B4A22">
        <w:rPr>
          <w:rFonts w:ascii="Arial" w:eastAsia="Times New Roman" w:hAnsi="Arial" w:cs="Arial"/>
          <w:color w:val="212121"/>
        </w:rPr>
        <w:t xml:space="preserve"> to participate</w:t>
      </w:r>
      <w:r w:rsidRPr="002228D6">
        <w:rPr>
          <w:rFonts w:ascii="Arial" w:eastAsia="Times New Roman" w:hAnsi="Arial" w:cs="Arial"/>
          <w:color w:val="212121"/>
        </w:rPr>
        <w:t xml:space="preserve">, </w:t>
      </w:r>
      <w:r w:rsidRPr="001B4A22">
        <w:rPr>
          <w:rFonts w:ascii="Arial" w:eastAsia="Times New Roman" w:hAnsi="Arial" w:cs="Arial"/>
          <w:color w:val="212121"/>
        </w:rPr>
        <w:t xml:space="preserve">a </w:t>
      </w:r>
      <w:r w:rsidRPr="002228D6">
        <w:rPr>
          <w:rFonts w:ascii="Arial" w:eastAsia="Times New Roman" w:hAnsi="Arial" w:cs="Arial"/>
          <w:color w:val="212121"/>
        </w:rPr>
        <w:t xml:space="preserve">beneficiary </w:t>
      </w:r>
      <w:r w:rsidRPr="001B4A22">
        <w:rPr>
          <w:rFonts w:ascii="Arial" w:eastAsia="Times New Roman" w:hAnsi="Arial" w:cs="Arial"/>
          <w:color w:val="212121"/>
        </w:rPr>
        <w:t xml:space="preserve">must download and </w:t>
      </w:r>
      <w:r w:rsidRPr="002228D6">
        <w:rPr>
          <w:rFonts w:ascii="Arial" w:eastAsia="Times New Roman" w:hAnsi="Arial" w:cs="Arial"/>
          <w:color w:val="212121"/>
        </w:rPr>
        <w:t>complete the</w:t>
      </w:r>
      <w:r w:rsidR="00035C60">
        <w:rPr>
          <w:rFonts w:ascii="Arial" w:eastAsia="Times New Roman" w:hAnsi="Arial" w:cs="Arial"/>
          <w:color w:val="212121"/>
        </w:rPr>
        <w:t xml:space="preserve"> VJF</w:t>
      </w:r>
      <w:r w:rsidRPr="002228D6">
        <w:rPr>
          <w:rFonts w:ascii="Arial" w:eastAsia="Times New Roman" w:hAnsi="Arial" w:cs="Arial"/>
          <w:color w:val="212121"/>
        </w:rPr>
        <w:t xml:space="preserve"> consent form</w:t>
      </w:r>
      <w:r w:rsidRPr="001B4A22">
        <w:rPr>
          <w:rFonts w:ascii="Arial" w:eastAsia="Times New Roman" w:hAnsi="Arial" w:cs="Arial"/>
          <w:color w:val="212121"/>
        </w:rPr>
        <w:t xml:space="preserve"> found at </w:t>
      </w:r>
      <w:hyperlink r:id="rId8" w:tgtFrame="_blank" w:history="1">
        <w:r w:rsidRPr="001B4A22">
          <w:rPr>
            <w:rFonts w:ascii="Arial" w:eastAsia="Times New Roman" w:hAnsi="Arial" w:cs="Arial"/>
            <w:color w:val="0000FF"/>
            <w:u w:val="single"/>
          </w:rPr>
          <w:t>www.choosework.net/vjfconsent</w:t>
        </w:r>
      </w:hyperlink>
      <w:r w:rsidRPr="001B4A22">
        <w:rPr>
          <w:rFonts w:ascii="Arial" w:eastAsia="Times New Roman" w:hAnsi="Arial" w:cs="Arial"/>
          <w:color w:val="212121"/>
        </w:rPr>
        <w:t xml:space="preserve">. </w:t>
      </w:r>
      <w:r w:rsidR="00F3224E">
        <w:rPr>
          <w:rFonts w:ascii="Arial" w:eastAsia="Times New Roman" w:hAnsi="Arial" w:cs="Arial"/>
          <w:bCs/>
        </w:rPr>
        <w:t xml:space="preserve">A </w:t>
      </w:r>
      <w:r w:rsidR="00035C60" w:rsidRPr="00F64CE5">
        <w:rPr>
          <w:rFonts w:ascii="Arial" w:eastAsia="Times New Roman" w:hAnsi="Arial" w:cs="Arial"/>
          <w:bCs/>
        </w:rPr>
        <w:t>signature on the consent form is required and should be submitted to the VR via your PII ru</w:t>
      </w:r>
      <w:r w:rsidR="00F3224E">
        <w:rPr>
          <w:rFonts w:ascii="Arial" w:eastAsia="Times New Roman" w:hAnsi="Arial" w:cs="Arial"/>
          <w:bCs/>
        </w:rPr>
        <w:t xml:space="preserve">les. </w:t>
      </w:r>
      <w:r w:rsidR="00035C60">
        <w:rPr>
          <w:rFonts w:ascii="Arial" w:eastAsia="Times New Roman" w:hAnsi="Arial" w:cs="Arial"/>
          <w:bCs/>
        </w:rPr>
        <w:t xml:space="preserve">The VR Agency should </w:t>
      </w:r>
      <w:r w:rsidR="00035C60" w:rsidRPr="00F64CE5">
        <w:rPr>
          <w:rFonts w:ascii="Arial" w:eastAsia="Times New Roman" w:hAnsi="Arial" w:cs="Arial"/>
          <w:bCs/>
        </w:rPr>
        <w:t>store the document</w:t>
      </w:r>
      <w:r w:rsidR="00035C60">
        <w:rPr>
          <w:rFonts w:ascii="Arial" w:eastAsia="Times New Roman" w:hAnsi="Arial" w:cs="Arial"/>
          <w:bCs/>
        </w:rPr>
        <w:t xml:space="preserve">. </w:t>
      </w:r>
      <w:r w:rsidR="00035C60" w:rsidRPr="00F64CE5">
        <w:rPr>
          <w:rFonts w:ascii="Arial" w:eastAsia="Times New Roman" w:hAnsi="Arial" w:cs="Arial"/>
          <w:bCs/>
        </w:rPr>
        <w:t xml:space="preserve"> SSA does not need a copy.  </w:t>
      </w:r>
    </w:p>
    <w:p w:rsidR="00F3224E" w:rsidRDefault="005F7955" w:rsidP="005F7955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1B4A22">
        <w:rPr>
          <w:rFonts w:ascii="Arial" w:eastAsia="Times New Roman" w:hAnsi="Arial" w:cs="Arial"/>
          <w:color w:val="212121"/>
        </w:rPr>
        <w:t xml:space="preserve">This form gives SSA permission to share </w:t>
      </w:r>
      <w:r>
        <w:rPr>
          <w:rFonts w:ascii="Arial" w:eastAsia="Times New Roman" w:hAnsi="Arial" w:cs="Arial"/>
          <w:color w:val="212121"/>
        </w:rPr>
        <w:t xml:space="preserve">with employers and others </w:t>
      </w:r>
      <w:r w:rsidRPr="001B4A22">
        <w:rPr>
          <w:rFonts w:ascii="Arial" w:eastAsia="Times New Roman" w:hAnsi="Arial" w:cs="Arial"/>
          <w:color w:val="212121"/>
        </w:rPr>
        <w:t>the beneficiary’s resume, V</w:t>
      </w:r>
      <w:r>
        <w:rPr>
          <w:rFonts w:ascii="Arial" w:eastAsia="Times New Roman" w:hAnsi="Arial" w:cs="Arial"/>
          <w:color w:val="212121"/>
        </w:rPr>
        <w:t>JF</w:t>
      </w:r>
      <w:r w:rsidRPr="001B4A22">
        <w:rPr>
          <w:rFonts w:ascii="Arial" w:eastAsia="Times New Roman" w:hAnsi="Arial" w:cs="Arial"/>
          <w:color w:val="212121"/>
        </w:rPr>
        <w:t xml:space="preserve"> profile and other relevant information provided in connection with the Job Fair</w:t>
      </w:r>
      <w:r>
        <w:rPr>
          <w:rFonts w:ascii="Arial" w:eastAsia="Times New Roman" w:hAnsi="Arial" w:cs="Arial"/>
          <w:color w:val="212121"/>
        </w:rPr>
        <w:t>.</w:t>
      </w:r>
      <w:r w:rsidRPr="001B4A22">
        <w:rPr>
          <w:rFonts w:ascii="Arial" w:eastAsia="Times New Roman" w:hAnsi="Arial" w:cs="Arial"/>
          <w:color w:val="212121"/>
        </w:rPr>
        <w:t xml:space="preserve"> Once the EN or State VR agency with the beneficiary’s Ticket assignment has the beneficiary’s completed consent form and his or her resume on file in a secure location, the beneficiary must </w:t>
      </w:r>
      <w:r w:rsidRPr="002228D6">
        <w:rPr>
          <w:rFonts w:ascii="Arial" w:eastAsia="Times New Roman" w:hAnsi="Arial" w:cs="Arial"/>
          <w:color w:val="212121"/>
        </w:rPr>
        <w:t>register</w:t>
      </w:r>
      <w:r w:rsidRPr="001B4A22">
        <w:rPr>
          <w:rFonts w:ascii="Arial" w:eastAsia="Times New Roman" w:hAnsi="Arial" w:cs="Arial"/>
          <w:color w:val="212121"/>
        </w:rPr>
        <w:t xml:space="preserve"> at </w:t>
      </w:r>
      <w:hyperlink r:id="rId9" w:history="1">
        <w:r w:rsidR="00035C60" w:rsidRPr="00D7271D">
          <w:rPr>
            <w:rStyle w:val="Hyperlink"/>
            <w:rFonts w:ascii="Arial" w:eastAsia="Times New Roman" w:hAnsi="Arial" w:cs="Arial"/>
          </w:rPr>
          <w:t>https://vts.inxpo.com/Launch/QReg.htm?ShowKey=23182</w:t>
        </w:r>
      </w:hyperlink>
      <w:r w:rsidRPr="001B4A22">
        <w:rPr>
          <w:rFonts w:ascii="Arial" w:eastAsia="Times New Roman" w:hAnsi="Arial" w:cs="Arial"/>
          <w:color w:val="212121"/>
        </w:rPr>
        <w:t xml:space="preserve">.  </w:t>
      </w:r>
    </w:p>
    <w:p w:rsidR="00F3224E" w:rsidRDefault="00F3224E" w:rsidP="005F7955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F64CE5" w:rsidRDefault="00035C60" w:rsidP="005F7955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Virtual Job Fair Candidate Guide: All registered participants will receive this guide one week and again one day before as well as on the morning of the event.  </w:t>
      </w:r>
    </w:p>
    <w:p w:rsidR="005F7955" w:rsidRPr="001B4A22" w:rsidRDefault="005F7955" w:rsidP="005F795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B4A22"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 w:rsidRPr="001B4A22">
        <w:rPr>
          <w:rFonts w:ascii="Arial" w:eastAsia="Times New Roman" w:hAnsi="Arial" w:cs="Arial"/>
          <w:b/>
          <w:color w:val="212121"/>
          <w:sz w:val="24"/>
          <w:szCs w:val="24"/>
        </w:rPr>
        <w:t>Virtual Job Fair Candidate Guide</w:t>
      </w:r>
      <w:r w:rsidRPr="001B4A2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64CE5">
        <w:rPr>
          <w:rFonts w:ascii="Arial" w:eastAsia="Times New Roman" w:hAnsi="Arial" w:cs="Arial"/>
          <w:color w:val="212121"/>
          <w:sz w:val="24"/>
          <w:szCs w:val="24"/>
        </w:rPr>
        <w:t>–</w:t>
      </w:r>
      <w:hyperlink r:id="rId10" w:history="1">
        <w:r w:rsidRPr="001B4A22">
          <w:rPr>
            <w:rStyle w:val="Hyperlink"/>
            <w:rFonts w:ascii="Arial" w:hAnsi="Arial" w:cs="Arial"/>
            <w:sz w:val="24"/>
            <w:szCs w:val="24"/>
          </w:rPr>
          <w:t>https://yourtickettowork.com/documents/855575/918529/Virtual_Job_Fair_Candidate_Guide.pdf</w:t>
        </w:r>
      </w:hyperlink>
    </w:p>
    <w:p w:rsidR="005F7955" w:rsidRPr="00C32468" w:rsidRDefault="005F7955" w:rsidP="005F7955">
      <w:pPr>
        <w:pStyle w:val="ListParagraph"/>
        <w:numPr>
          <w:ilvl w:val="0"/>
          <w:numId w:val="20"/>
        </w:numPr>
        <w:shd w:val="clear" w:color="auto" w:fill="FFFFFF"/>
        <w:spacing w:after="16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32468">
        <w:rPr>
          <w:rFonts w:ascii="Arial" w:eastAsia="Times New Roman" w:hAnsi="Arial" w:cs="Arial"/>
          <w:b/>
          <w:color w:val="212121"/>
          <w:sz w:val="24"/>
          <w:szCs w:val="24"/>
        </w:rPr>
        <w:t>Virtual Job Fair Tutorials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are available on YouTube. </w:t>
      </w:r>
      <w:hyperlink r:id="rId11" w:history="1">
        <w:r w:rsidRPr="00480BF9">
          <w:rPr>
            <w:rStyle w:val="Hyperlink"/>
            <w:rFonts w:ascii="Arial" w:hAnsi="Arial" w:cs="Arial"/>
            <w:sz w:val="24"/>
            <w:szCs w:val="24"/>
          </w:rPr>
          <w:t>https://www.youtube.com/playlist?list=PLc9Y6cCoTgps5ToCgVxLBJvj32UaUFO9h</w:t>
        </w:r>
      </w:hyperlink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C3246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:rsidR="005F7955" w:rsidRDefault="005F7955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/>
          <w:bCs/>
          <w:u w:val="single"/>
        </w:rPr>
      </w:pPr>
      <w:r w:rsidRPr="001B4A22">
        <w:rPr>
          <w:rFonts w:ascii="Arial" w:hAnsi="Arial" w:cs="Arial"/>
          <w:color w:val="212121"/>
        </w:rPr>
        <w:t xml:space="preserve">Questions about the Ticket to Work Virtual Job Fairs should be </w:t>
      </w:r>
      <w:r>
        <w:rPr>
          <w:rFonts w:ascii="Arial" w:hAnsi="Arial" w:cs="Arial"/>
          <w:color w:val="212121"/>
        </w:rPr>
        <w:t xml:space="preserve">sent </w:t>
      </w:r>
      <w:r w:rsidRPr="001B4A22">
        <w:rPr>
          <w:rFonts w:ascii="Arial" w:hAnsi="Arial" w:cs="Arial"/>
          <w:color w:val="212121"/>
        </w:rPr>
        <w:t xml:space="preserve">to: </w:t>
      </w:r>
      <w:hyperlink r:id="rId12" w:tgtFrame="_blank" w:history="1">
        <w:r w:rsidRPr="001B4A22">
          <w:rPr>
            <w:rStyle w:val="Hyperlink"/>
            <w:rFonts w:ascii="Arial" w:hAnsi="Arial" w:cs="Arial"/>
          </w:rPr>
          <w:t>vjf@choosework.net</w:t>
        </w:r>
      </w:hyperlink>
    </w:p>
    <w:p w:rsidR="00035C60" w:rsidRDefault="00035C60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Cs/>
        </w:rPr>
      </w:pPr>
    </w:p>
    <w:p w:rsidR="00F64CE5" w:rsidRDefault="00DF2E2F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-62230</wp:posOffset>
                </wp:positionV>
                <wp:extent cx="5924550" cy="1095375"/>
                <wp:effectExtent l="127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 Call are available at </w:t>
                            </w:r>
                            <w:hyperlink r:id="rId13" w:history="1">
                              <w:r w:rsidRPr="00B41104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35C60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December 8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, at 3 pm ET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-4.9pt;width:466.5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" fillcolor="#dbe5f1" stroked="f">
                <v:textbox>
                  <w:txbxContent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Cs/>
                          <w:sz w:val="1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 Call are available at </w:t>
                      </w:r>
                      <w:hyperlink r:id="rId14" w:history="1">
                        <w:r w:rsidRPr="00B4110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:rsidR="00035C60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The next All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December 8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, at 3 pm ET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4CE5" w:rsidSect="001406D6">
      <w:headerReference w:type="default" r:id="rId15"/>
      <w:footerReference w:type="even" r:id="rId16"/>
      <w:footerReference w:type="default" r:id="rId17"/>
      <w:pgSz w:w="12240" w:h="15840"/>
      <w:pgMar w:top="1354" w:right="1152" w:bottom="1440" w:left="1152" w:header="63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1A" w:rsidRDefault="003A0E1A" w:rsidP="000F55D3">
      <w:r>
        <w:separator/>
      </w:r>
    </w:p>
  </w:endnote>
  <w:endnote w:type="continuationSeparator" w:id="0">
    <w:p w:rsidR="003A0E1A" w:rsidRDefault="003A0E1A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3C" w:rsidRDefault="00E70B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1406D6" w:rsidRDefault="00DF2E2F" w:rsidP="00E57FB0">
    <w:pPr>
      <w:pStyle w:val="address"/>
      <w:jc w:val="left"/>
      <w:rPr>
        <w:color w:val="000000"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-913130</wp:posOffset>
          </wp:positionH>
          <wp:positionV relativeFrom="page">
            <wp:posOffset>9486900</wp:posOffset>
          </wp:positionV>
          <wp:extent cx="7772400" cy="12700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B0" w:rsidRPr="001406D6">
      <w:rPr>
        <w:color w:val="000000"/>
        <w:sz w:val="18"/>
        <w:szCs w:val="18"/>
      </w:rPr>
      <w:t xml:space="preserve">Website: </w:t>
    </w:r>
    <w:hyperlink r:id="rId2" w:history="1">
      <w:r w:rsidR="008D27B0" w:rsidRPr="001406D6">
        <w:rPr>
          <w:rStyle w:val="Hyperlink"/>
          <w:sz w:val="18"/>
          <w:szCs w:val="18"/>
        </w:rPr>
        <w:t>www.yourtickettowork.com</w:t>
      </w:r>
    </w:hyperlink>
    <w:r w:rsidR="008D27B0" w:rsidRPr="001406D6">
      <w:rPr>
        <w:color w:val="000000"/>
        <w:sz w:val="18"/>
        <w:szCs w:val="18"/>
      </w:rPr>
      <w:t xml:space="preserve">   |    Email:  </w:t>
    </w:r>
    <w:r w:rsidR="001406D6" w:rsidRPr="001406D6">
      <w:rPr>
        <w:color w:val="000000"/>
        <w:sz w:val="18"/>
        <w:szCs w:val="18"/>
      </w:rPr>
      <w:t>enpaymentshelpdesk@yourtickettowork</w:t>
    </w:r>
    <w:r w:rsidR="008D27B0" w:rsidRPr="001406D6">
      <w:rPr>
        <w:color w:val="000000"/>
        <w:sz w:val="18"/>
        <w:szCs w:val="18"/>
      </w:rPr>
      <w:t xml:space="preserve">.com    |   Call: 1.866.949.3687 </w:t>
    </w:r>
  </w:p>
  <w:p w:rsidR="008D27B0" w:rsidRDefault="008D27B0" w:rsidP="00E22E3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1A" w:rsidRDefault="003A0E1A" w:rsidP="000F55D3">
      <w:r>
        <w:separator/>
      </w:r>
    </w:p>
  </w:footnote>
  <w:footnote w:type="continuationSeparator" w:id="0">
    <w:p w:rsidR="003A0E1A" w:rsidRDefault="003A0E1A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EC01FD" w:rsidRDefault="00DF2E2F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00100"/>
          <wp:effectExtent l="0" t="0" r="0" b="0"/>
          <wp:wrapNone/>
          <wp:docPr id="3" name="Picture 3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All 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>VR Call</w:t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Recap</w:t>
    </w:r>
  </w:p>
  <w:p w:rsidR="00EC01FD" w:rsidRPr="00EC01FD" w:rsidRDefault="002B4DE7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color w:val="000000"/>
        <w:sz w:val="32"/>
        <w:szCs w:val="32"/>
      </w:rPr>
      <w:t>Call Date:</w:t>
    </w:r>
    <w:r w:rsidR="005F7955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November 10</w:t>
    </w:r>
    <w:r w:rsidR="00EC01FD" w:rsidRPr="00EC01FD">
      <w:rPr>
        <w:rFonts w:ascii="Arial" w:eastAsia="Times New Roman" w:hAnsi="Arial" w:cs="Arial"/>
        <w:b/>
        <w:bCs/>
        <w:color w:val="000000"/>
        <w:sz w:val="32"/>
        <w:szCs w:val="32"/>
      </w:rPr>
      <w:t>, 2015</w:t>
    </w:r>
  </w:p>
  <w:p w:rsidR="008D27B0" w:rsidRDefault="008D2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F8A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E6C91"/>
    <w:multiLevelType w:val="hybridMultilevel"/>
    <w:tmpl w:val="00D8DB12"/>
    <w:lvl w:ilvl="0" w:tplc="9EBC18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370"/>
    <w:multiLevelType w:val="hybridMultilevel"/>
    <w:tmpl w:val="0B7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C89"/>
    <w:multiLevelType w:val="hybridMultilevel"/>
    <w:tmpl w:val="FC7497D6"/>
    <w:lvl w:ilvl="0" w:tplc="B76AF5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589"/>
    <w:multiLevelType w:val="multilevel"/>
    <w:tmpl w:val="5FB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9526B"/>
    <w:multiLevelType w:val="hybridMultilevel"/>
    <w:tmpl w:val="281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106"/>
    <w:multiLevelType w:val="hybridMultilevel"/>
    <w:tmpl w:val="A1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E88"/>
    <w:multiLevelType w:val="hybridMultilevel"/>
    <w:tmpl w:val="196A55F6"/>
    <w:lvl w:ilvl="0" w:tplc="3CCCAEAC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A71"/>
    <w:multiLevelType w:val="hybridMultilevel"/>
    <w:tmpl w:val="F64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724"/>
    <w:multiLevelType w:val="hybridMultilevel"/>
    <w:tmpl w:val="64A6C5E6"/>
    <w:lvl w:ilvl="0" w:tplc="A7FE5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69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9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9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A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C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3B5AAF"/>
    <w:multiLevelType w:val="hybridMultilevel"/>
    <w:tmpl w:val="868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F09"/>
    <w:multiLevelType w:val="hybridMultilevel"/>
    <w:tmpl w:val="C0D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2754"/>
    <w:multiLevelType w:val="hybridMultilevel"/>
    <w:tmpl w:val="DE4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2ED0"/>
    <w:multiLevelType w:val="hybridMultilevel"/>
    <w:tmpl w:val="541AF4BA"/>
    <w:lvl w:ilvl="0" w:tplc="1012F35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D333CE"/>
    <w:multiLevelType w:val="hybridMultilevel"/>
    <w:tmpl w:val="59C8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25D0D"/>
    <w:multiLevelType w:val="hybridMultilevel"/>
    <w:tmpl w:val="E5D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31D4"/>
    <w:multiLevelType w:val="hybridMultilevel"/>
    <w:tmpl w:val="7C6E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165FA"/>
    <w:multiLevelType w:val="hybridMultilevel"/>
    <w:tmpl w:val="FAA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6CD3"/>
    <w:multiLevelType w:val="hybridMultilevel"/>
    <w:tmpl w:val="5D2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608CD"/>
    <w:multiLevelType w:val="hybridMultilevel"/>
    <w:tmpl w:val="6F4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7EB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71931"/>
    <w:multiLevelType w:val="hybridMultilevel"/>
    <w:tmpl w:val="D0B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12"/>
  </w:num>
  <w:num w:numId="18">
    <w:abstractNumId w:val="16"/>
  </w:num>
  <w:num w:numId="19">
    <w:abstractNumId w:val="1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07630"/>
    <w:rsid w:val="00010C15"/>
    <w:rsid w:val="00035C60"/>
    <w:rsid w:val="0005471F"/>
    <w:rsid w:val="00096124"/>
    <w:rsid w:val="000A3120"/>
    <w:rsid w:val="000B0DEC"/>
    <w:rsid w:val="000B274B"/>
    <w:rsid w:val="000B2898"/>
    <w:rsid w:val="000F55D3"/>
    <w:rsid w:val="001200AF"/>
    <w:rsid w:val="00125590"/>
    <w:rsid w:val="001406D6"/>
    <w:rsid w:val="001447F5"/>
    <w:rsid w:val="0016326C"/>
    <w:rsid w:val="00164339"/>
    <w:rsid w:val="001653BA"/>
    <w:rsid w:val="0017641D"/>
    <w:rsid w:val="0018624F"/>
    <w:rsid w:val="001B10F8"/>
    <w:rsid w:val="001B1CB8"/>
    <w:rsid w:val="001D7855"/>
    <w:rsid w:val="001E32E6"/>
    <w:rsid w:val="0020241A"/>
    <w:rsid w:val="00242CB9"/>
    <w:rsid w:val="0024699A"/>
    <w:rsid w:val="00262403"/>
    <w:rsid w:val="00293C8A"/>
    <w:rsid w:val="002A02B6"/>
    <w:rsid w:val="002B4DE7"/>
    <w:rsid w:val="002C3CE9"/>
    <w:rsid w:val="002F4073"/>
    <w:rsid w:val="002F4129"/>
    <w:rsid w:val="003139B8"/>
    <w:rsid w:val="00323B74"/>
    <w:rsid w:val="00324070"/>
    <w:rsid w:val="00334DE0"/>
    <w:rsid w:val="00336785"/>
    <w:rsid w:val="00363A57"/>
    <w:rsid w:val="00366510"/>
    <w:rsid w:val="003A0E1A"/>
    <w:rsid w:val="003D0A05"/>
    <w:rsid w:val="00403C11"/>
    <w:rsid w:val="004144A0"/>
    <w:rsid w:val="00434EEF"/>
    <w:rsid w:val="00440E23"/>
    <w:rsid w:val="00462A96"/>
    <w:rsid w:val="00463B59"/>
    <w:rsid w:val="00464C9F"/>
    <w:rsid w:val="004824B8"/>
    <w:rsid w:val="004D0E6C"/>
    <w:rsid w:val="004D2837"/>
    <w:rsid w:val="004D479E"/>
    <w:rsid w:val="0058103C"/>
    <w:rsid w:val="005A3158"/>
    <w:rsid w:val="005D1D54"/>
    <w:rsid w:val="005F480A"/>
    <w:rsid w:val="005F7955"/>
    <w:rsid w:val="006447E1"/>
    <w:rsid w:val="00667014"/>
    <w:rsid w:val="006702D9"/>
    <w:rsid w:val="00671DF2"/>
    <w:rsid w:val="00683584"/>
    <w:rsid w:val="00686E21"/>
    <w:rsid w:val="00687498"/>
    <w:rsid w:val="00691DC6"/>
    <w:rsid w:val="006A641B"/>
    <w:rsid w:val="006A75A8"/>
    <w:rsid w:val="006B2E9B"/>
    <w:rsid w:val="00715987"/>
    <w:rsid w:val="00726E0C"/>
    <w:rsid w:val="007305E8"/>
    <w:rsid w:val="00744BED"/>
    <w:rsid w:val="007450FC"/>
    <w:rsid w:val="007967E8"/>
    <w:rsid w:val="007B0FE9"/>
    <w:rsid w:val="007D56C8"/>
    <w:rsid w:val="00805733"/>
    <w:rsid w:val="00826D93"/>
    <w:rsid w:val="00841D90"/>
    <w:rsid w:val="008722FA"/>
    <w:rsid w:val="00880722"/>
    <w:rsid w:val="00890829"/>
    <w:rsid w:val="008D0725"/>
    <w:rsid w:val="008D27B0"/>
    <w:rsid w:val="008E1717"/>
    <w:rsid w:val="00901098"/>
    <w:rsid w:val="00907F95"/>
    <w:rsid w:val="009224DF"/>
    <w:rsid w:val="009540D2"/>
    <w:rsid w:val="00A226D2"/>
    <w:rsid w:val="00A34D00"/>
    <w:rsid w:val="00A41CBB"/>
    <w:rsid w:val="00A5350D"/>
    <w:rsid w:val="00A6517D"/>
    <w:rsid w:val="00A65F8C"/>
    <w:rsid w:val="00AD15EA"/>
    <w:rsid w:val="00AD25E7"/>
    <w:rsid w:val="00AE1EA4"/>
    <w:rsid w:val="00B338D2"/>
    <w:rsid w:val="00B65CD6"/>
    <w:rsid w:val="00B8219B"/>
    <w:rsid w:val="00BC61CB"/>
    <w:rsid w:val="00BD5093"/>
    <w:rsid w:val="00BE3787"/>
    <w:rsid w:val="00C7452E"/>
    <w:rsid w:val="00C94D8D"/>
    <w:rsid w:val="00CB5CDE"/>
    <w:rsid w:val="00CF2654"/>
    <w:rsid w:val="00D15632"/>
    <w:rsid w:val="00D24C88"/>
    <w:rsid w:val="00D437B6"/>
    <w:rsid w:val="00D62D71"/>
    <w:rsid w:val="00D80D18"/>
    <w:rsid w:val="00D96CC8"/>
    <w:rsid w:val="00DB5CCD"/>
    <w:rsid w:val="00DD55CD"/>
    <w:rsid w:val="00DF17A9"/>
    <w:rsid w:val="00DF2E2F"/>
    <w:rsid w:val="00DF4DD7"/>
    <w:rsid w:val="00E22E3E"/>
    <w:rsid w:val="00E57FB0"/>
    <w:rsid w:val="00E6268F"/>
    <w:rsid w:val="00E67F96"/>
    <w:rsid w:val="00E70B44"/>
    <w:rsid w:val="00E77E30"/>
    <w:rsid w:val="00EC01FD"/>
    <w:rsid w:val="00ED183A"/>
    <w:rsid w:val="00EF1D5C"/>
    <w:rsid w:val="00EF6FD8"/>
    <w:rsid w:val="00F10253"/>
    <w:rsid w:val="00F17A37"/>
    <w:rsid w:val="00F3224E"/>
    <w:rsid w:val="00F32B64"/>
    <w:rsid w:val="00F35AFD"/>
    <w:rsid w:val="00F46A24"/>
    <w:rsid w:val="00F64CE5"/>
    <w:rsid w:val="00F73151"/>
    <w:rsid w:val="00F860F3"/>
    <w:rsid w:val="00FC7A8B"/>
    <w:rsid w:val="00FD72A0"/>
    <w:rsid w:val="00FD74BC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FB3DF42-7C99-4C36-A8AA-8B8E99C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  <w:lang w:val="x-none" w:eastAsia="x-none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  <w:lang w:val="x-none" w:eastAsia="x-none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C9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F795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s.ssa.gov/track?type=click&amp;enid=ZWFzPTEmbWFpbGluZ2lkPTIwMTUxMDI5LjUwODEzNDMxJm1lc3NhZ2VpZD1NREItUFJELUJVTC0yMDE1MTAyOS41MDgxMzQzMSZkYXRhYmFzZWlkPTEwMDEmc2VyaWFsPTE2OTI4NTk2JmVtYWlsaWQ9U2FsbGllUmhvZGVzQG1heGltdXMuY29tJnVzZXJpZD1TYWxsaWVSaG9kZXNAbWF4aW11cy5jb20mZmw9JmV4dHJhPU11bHRpdmFyaWF0ZUlkPSYmJg==&amp;&amp;&amp;100&amp;&amp;&amp;http://www.choosework.net/vjfconsent" TargetMode="External"/><Relationship Id="rId13" Type="http://schemas.openxmlformats.org/officeDocument/2006/relationships/hyperlink" Target="https://yourtickettowork.com/web/ttw/events-archiv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jf@choosework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c9Y6cCoTgps5ToCgVxLBJvj32UaUFO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rtickettowork.com/documents/855575/918529/Virtual_Job_Fair_Candidate_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ts.inxpo.com/Launch/QReg.htm?ShowKey=23182" TargetMode="External"/><Relationship Id="rId14" Type="http://schemas.openxmlformats.org/officeDocument/2006/relationships/hyperlink" Target="https://yourtickettowork.com/web/ttw/events-archiv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tickettowor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D95-28CE-4FB3-A4DD-CA0D05F8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Links>
    <vt:vector size="12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http://www.yourtickettowork.com/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https://yourtickettowork.com/web/ttw/events-archive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Cousin</dc:creator>
  <cp:keywords/>
  <cp:lastModifiedBy>LaTasha Durret</cp:lastModifiedBy>
  <cp:revision>2</cp:revision>
  <cp:lastPrinted>2012-09-26T21:49:00Z</cp:lastPrinted>
  <dcterms:created xsi:type="dcterms:W3CDTF">2015-11-16T15:30:00Z</dcterms:created>
  <dcterms:modified xsi:type="dcterms:W3CDTF">2015-11-16T15:30:00Z</dcterms:modified>
</cp:coreProperties>
</file>