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30" w:rsidRDefault="00007630" w:rsidP="00687498">
      <w:pPr>
        <w:pStyle w:val="Default"/>
        <w:rPr>
          <w:b/>
          <w:i/>
          <w:sz w:val="23"/>
          <w:szCs w:val="23"/>
        </w:rPr>
      </w:pPr>
    </w:p>
    <w:p w:rsidR="002B4DE7" w:rsidRDefault="002B4DE7" w:rsidP="005F7955">
      <w:pPr>
        <w:shd w:val="clear" w:color="auto" w:fill="FFFFFF"/>
        <w:textAlignment w:val="top"/>
        <w:rPr>
          <w:rFonts w:ascii="Arial" w:eastAsia="Times New Roman" w:hAnsi="Arial" w:cs="Arial"/>
          <w:b/>
          <w:bCs/>
          <w:u w:val="single"/>
        </w:rPr>
      </w:pPr>
      <w:r w:rsidRPr="002B4DE7">
        <w:rPr>
          <w:rFonts w:ascii="Arial" w:eastAsia="Times New Roman" w:hAnsi="Arial" w:cs="Arial"/>
          <w:b/>
          <w:bCs/>
          <w:u w:val="single"/>
        </w:rPr>
        <w:t>Cost Reimbursement Updates</w:t>
      </w:r>
    </w:p>
    <w:p w:rsidR="00FA18DE" w:rsidRPr="002B4DE7" w:rsidRDefault="00FA18DE" w:rsidP="005F7955">
      <w:pPr>
        <w:shd w:val="clear" w:color="auto" w:fill="FFFFFF"/>
        <w:textAlignment w:val="top"/>
        <w:rPr>
          <w:rFonts w:ascii="Arial" w:eastAsia="Times New Roman" w:hAnsi="Arial" w:cs="Arial"/>
          <w:b/>
          <w:bCs/>
          <w:u w:val="single"/>
        </w:rPr>
      </w:pPr>
    </w:p>
    <w:p w:rsidR="00C22090" w:rsidRDefault="00F64CE5" w:rsidP="00F64CE5">
      <w:pPr>
        <w:shd w:val="clear" w:color="auto" w:fill="FFFFFF"/>
        <w:spacing w:after="160"/>
        <w:textAlignment w:val="top"/>
        <w:rPr>
          <w:rFonts w:ascii="Arial" w:hAnsi="Arial" w:cs="Arial"/>
        </w:rPr>
      </w:pPr>
      <w:r w:rsidRPr="00FA18DE">
        <w:rPr>
          <w:rFonts w:ascii="Arial" w:hAnsi="Arial" w:cs="Arial"/>
        </w:rPr>
        <w:t xml:space="preserve">Raquel </w:t>
      </w:r>
      <w:r w:rsidRPr="00C22090">
        <w:rPr>
          <w:rFonts w:ascii="Arial" w:hAnsi="Arial" w:cs="Arial"/>
        </w:rPr>
        <w:t>Donaldson</w:t>
      </w:r>
      <w:r w:rsidR="00035C60" w:rsidRPr="00FA18DE">
        <w:rPr>
          <w:rFonts w:ascii="Arial" w:hAnsi="Arial" w:cs="Arial"/>
        </w:rPr>
        <w:t>,</w:t>
      </w:r>
      <w:r w:rsidR="00FA18DE" w:rsidRPr="00FA18DE">
        <w:rPr>
          <w:rFonts w:ascii="Arial" w:hAnsi="Arial" w:cs="Arial"/>
        </w:rPr>
        <w:t xml:space="preserve"> p</w:t>
      </w:r>
      <w:r w:rsidR="00FA18DE">
        <w:rPr>
          <w:rFonts w:ascii="Arial" w:hAnsi="Arial" w:cs="Arial"/>
        </w:rPr>
        <w:t>r</w:t>
      </w:r>
      <w:r w:rsidRPr="00FA18DE">
        <w:rPr>
          <w:rFonts w:ascii="Arial" w:hAnsi="Arial" w:cs="Arial"/>
        </w:rPr>
        <w:t xml:space="preserve">ovided the update. </w:t>
      </w:r>
      <w:r w:rsidR="00FA18DE" w:rsidRPr="00FA18DE">
        <w:rPr>
          <w:rFonts w:ascii="Arial" w:hAnsi="Arial" w:cs="Arial"/>
        </w:rPr>
        <w:t xml:space="preserve"> </w:t>
      </w:r>
    </w:p>
    <w:p w:rsidR="00C22090" w:rsidRDefault="00FA18DE" w:rsidP="00C22090">
      <w:pPr>
        <w:numPr>
          <w:ilvl w:val="0"/>
          <w:numId w:val="23"/>
        </w:numPr>
        <w:shd w:val="clear" w:color="auto" w:fill="FFFFFF"/>
        <w:spacing w:after="160"/>
        <w:textAlignment w:val="top"/>
        <w:rPr>
          <w:rFonts w:ascii="Arial" w:hAnsi="Arial" w:cs="Arial"/>
        </w:rPr>
      </w:pPr>
      <w:r w:rsidRPr="00FA18DE">
        <w:rPr>
          <w:rFonts w:ascii="Arial" w:hAnsi="Arial" w:cs="Arial"/>
        </w:rPr>
        <w:t>VR agencies reminded that while the 2016 cost reimbursement formula is being determined</w:t>
      </w:r>
      <w:r>
        <w:rPr>
          <w:rFonts w:ascii="Arial" w:hAnsi="Arial" w:cs="Arial"/>
        </w:rPr>
        <w:t>,</w:t>
      </w:r>
      <w:r w:rsidR="00C220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C22090">
        <w:rPr>
          <w:rFonts w:ascii="Arial" w:hAnsi="Arial" w:cs="Arial"/>
        </w:rPr>
        <w:t>end</w:t>
      </w:r>
      <w:r w:rsidRPr="00FA18DE">
        <w:rPr>
          <w:rFonts w:ascii="Arial" w:hAnsi="Arial" w:cs="Arial"/>
        </w:rPr>
        <w:t xml:space="preserve"> claims with a VR closure date of October or later so that the c</w:t>
      </w:r>
      <w:r>
        <w:rPr>
          <w:rFonts w:ascii="Arial" w:hAnsi="Arial" w:cs="Arial"/>
        </w:rPr>
        <w:t>laim</w:t>
      </w:r>
      <w:r w:rsidR="00C22090">
        <w:rPr>
          <w:rFonts w:ascii="Arial" w:hAnsi="Arial" w:cs="Arial"/>
        </w:rPr>
        <w:t xml:space="preserve"> can be stamped as received. </w:t>
      </w:r>
    </w:p>
    <w:p w:rsidR="00C22090" w:rsidRDefault="00FA18DE" w:rsidP="00C22090">
      <w:pPr>
        <w:numPr>
          <w:ilvl w:val="0"/>
          <w:numId w:val="23"/>
        </w:numPr>
        <w:shd w:val="clear" w:color="auto" w:fill="FFFFFF"/>
        <w:spacing w:after="160"/>
        <w:textAlignment w:val="top"/>
        <w:rPr>
          <w:rFonts w:ascii="Arial" w:hAnsi="Arial" w:cs="Arial"/>
        </w:rPr>
      </w:pPr>
      <w:r w:rsidRPr="00FA18DE">
        <w:rPr>
          <w:rFonts w:ascii="Arial" w:hAnsi="Arial" w:cs="Arial"/>
        </w:rPr>
        <w:t xml:space="preserve">Don’t hold onto claims until the 2016 formula is </w:t>
      </w:r>
      <w:r w:rsidR="00CD02F3">
        <w:rPr>
          <w:rFonts w:ascii="Arial" w:hAnsi="Arial" w:cs="Arial"/>
        </w:rPr>
        <w:t>established</w:t>
      </w:r>
      <w:r w:rsidRPr="00FA18DE">
        <w:rPr>
          <w:rFonts w:ascii="Arial" w:hAnsi="Arial" w:cs="Arial"/>
        </w:rPr>
        <w:t>, as this may result in an untimely claim filing.</w:t>
      </w:r>
    </w:p>
    <w:p w:rsidR="00FA18DE" w:rsidRPr="00FA18DE" w:rsidRDefault="00FA18DE" w:rsidP="00C22090">
      <w:pPr>
        <w:numPr>
          <w:ilvl w:val="0"/>
          <w:numId w:val="23"/>
        </w:numPr>
        <w:shd w:val="clear" w:color="auto" w:fill="FFFFFF"/>
        <w:spacing w:after="160"/>
        <w:textAlignment w:val="top"/>
        <w:rPr>
          <w:rFonts w:ascii="Arial" w:hAnsi="Arial" w:cs="Arial"/>
        </w:rPr>
      </w:pPr>
      <w:r w:rsidRPr="00FA18DE">
        <w:rPr>
          <w:rFonts w:ascii="Arial" w:hAnsi="Arial" w:cs="Arial"/>
        </w:rPr>
        <w:t xml:space="preserve">Contact </w:t>
      </w:r>
      <w:r w:rsidR="00C22090">
        <w:rPr>
          <w:rFonts w:ascii="Arial" w:hAnsi="Arial" w:cs="Arial"/>
        </w:rPr>
        <w:t>Raquel if you have</w:t>
      </w:r>
      <w:r w:rsidRPr="00FA18DE">
        <w:rPr>
          <w:rFonts w:ascii="Arial" w:hAnsi="Arial" w:cs="Arial"/>
        </w:rPr>
        <w:t xml:space="preserve"> questions </w:t>
      </w:r>
    </w:p>
    <w:p w:rsidR="00FA18DE" w:rsidRDefault="00FA18DE" w:rsidP="00FA18DE">
      <w:pPr>
        <w:shd w:val="clear" w:color="auto" w:fill="FFFFFF"/>
        <w:textAlignment w:val="top"/>
        <w:rPr>
          <w:rFonts w:ascii="Arial" w:hAnsi="Arial" w:cs="Arial"/>
          <w:b/>
          <w:u w:val="single"/>
        </w:rPr>
      </w:pPr>
    </w:p>
    <w:p w:rsidR="00FA18DE" w:rsidRPr="00FA18DE" w:rsidRDefault="00FA18DE" w:rsidP="00FA18DE">
      <w:pPr>
        <w:shd w:val="clear" w:color="auto" w:fill="FFFFFF"/>
        <w:textAlignment w:val="top"/>
        <w:rPr>
          <w:rFonts w:ascii="Arial" w:hAnsi="Arial" w:cs="Arial"/>
          <w:b/>
          <w:u w:val="single"/>
        </w:rPr>
      </w:pPr>
      <w:r w:rsidRPr="00FA18DE">
        <w:rPr>
          <w:rFonts w:ascii="Arial" w:hAnsi="Arial" w:cs="Arial"/>
          <w:b/>
          <w:u w:val="single"/>
        </w:rPr>
        <w:t xml:space="preserve">SSA Training for VR Staff </w:t>
      </w:r>
    </w:p>
    <w:p w:rsidR="00FA18DE" w:rsidRDefault="00FA18DE" w:rsidP="00FA18DE">
      <w:pPr>
        <w:shd w:val="clear" w:color="auto" w:fill="FFFFFF"/>
        <w:textAlignment w:val="top"/>
        <w:rPr>
          <w:rFonts w:ascii="Arial" w:hAnsi="Arial" w:cs="Arial"/>
        </w:rPr>
      </w:pPr>
    </w:p>
    <w:p w:rsidR="00FA18DE" w:rsidRDefault="00FA18DE" w:rsidP="00C22090">
      <w:pPr>
        <w:shd w:val="clear" w:color="auto" w:fill="FFFFFF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SSA</w:t>
      </w:r>
      <w:r w:rsidRPr="00FA18DE">
        <w:rPr>
          <w:rFonts w:ascii="Arial" w:hAnsi="Arial" w:cs="Arial"/>
        </w:rPr>
        <w:t xml:space="preserve"> offer</w:t>
      </w:r>
      <w:r>
        <w:rPr>
          <w:rFonts w:ascii="Arial" w:hAnsi="Arial" w:cs="Arial"/>
        </w:rPr>
        <w:t>s</w:t>
      </w:r>
      <w:r w:rsidRPr="00FA18DE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two-</w:t>
      </w:r>
      <w:r w:rsidRPr="00FA18DE">
        <w:rPr>
          <w:rFonts w:ascii="Arial" w:hAnsi="Arial" w:cs="Arial"/>
        </w:rPr>
        <w:t xml:space="preserve">day training </w:t>
      </w:r>
      <w:r>
        <w:rPr>
          <w:rFonts w:ascii="Arial" w:hAnsi="Arial" w:cs="Arial"/>
        </w:rPr>
        <w:t>on “Everything you need to know about the Ticket to Work Program” for</w:t>
      </w:r>
      <w:r w:rsidRPr="00FA18DE">
        <w:rPr>
          <w:rFonts w:ascii="Arial" w:hAnsi="Arial" w:cs="Arial"/>
        </w:rPr>
        <w:t xml:space="preserve"> new VR staff </w:t>
      </w:r>
      <w:r>
        <w:rPr>
          <w:rFonts w:ascii="Arial" w:hAnsi="Arial" w:cs="Arial"/>
        </w:rPr>
        <w:t>or as a</w:t>
      </w:r>
      <w:r w:rsidRPr="00FA18DE">
        <w:rPr>
          <w:rFonts w:ascii="Arial" w:hAnsi="Arial" w:cs="Arial"/>
        </w:rPr>
        <w:t xml:space="preserve"> refresher for </w:t>
      </w:r>
      <w:r>
        <w:rPr>
          <w:rFonts w:ascii="Arial" w:hAnsi="Arial" w:cs="Arial"/>
        </w:rPr>
        <w:t xml:space="preserve">current </w:t>
      </w:r>
      <w:r w:rsidRPr="00FA18DE">
        <w:rPr>
          <w:rFonts w:ascii="Arial" w:hAnsi="Arial" w:cs="Arial"/>
        </w:rPr>
        <w:t>staff</w:t>
      </w:r>
      <w:r>
        <w:rPr>
          <w:rFonts w:ascii="Arial" w:hAnsi="Arial" w:cs="Arial"/>
        </w:rPr>
        <w:t xml:space="preserve">. SSA </w:t>
      </w:r>
      <w:r w:rsidRPr="00FA18DE">
        <w:rPr>
          <w:rFonts w:ascii="Arial" w:hAnsi="Arial" w:cs="Arial"/>
        </w:rPr>
        <w:t xml:space="preserve">recently </w:t>
      </w:r>
      <w:r w:rsidR="00CD02F3">
        <w:rPr>
          <w:rFonts w:ascii="Arial" w:hAnsi="Arial" w:cs="Arial"/>
        </w:rPr>
        <w:t xml:space="preserve">provided the training to </w:t>
      </w:r>
      <w:r>
        <w:rPr>
          <w:rFonts w:ascii="Arial" w:hAnsi="Arial" w:cs="Arial"/>
        </w:rPr>
        <w:t>VR staff from New Jersey and Colorado</w:t>
      </w:r>
      <w:r w:rsidR="00CD02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A18DE">
        <w:rPr>
          <w:rFonts w:ascii="Arial" w:hAnsi="Arial" w:cs="Arial"/>
        </w:rPr>
        <w:t xml:space="preserve">Contact the help desk or Linda </w:t>
      </w:r>
      <w:r w:rsidR="00C22090" w:rsidRPr="00C22090">
        <w:rPr>
          <w:rFonts w:ascii="Arial" w:hAnsi="Arial" w:cs="Arial"/>
        </w:rPr>
        <w:t>Custi</w:t>
      </w:r>
      <w:r w:rsidRPr="00C22090">
        <w:rPr>
          <w:rFonts w:ascii="Arial" w:hAnsi="Arial" w:cs="Arial"/>
        </w:rPr>
        <w:t>s</w:t>
      </w:r>
      <w:r w:rsidRPr="00FA18DE">
        <w:rPr>
          <w:rFonts w:ascii="Arial" w:hAnsi="Arial" w:cs="Arial"/>
        </w:rPr>
        <w:t xml:space="preserve"> directl</w:t>
      </w:r>
      <w:r>
        <w:rPr>
          <w:rFonts w:ascii="Arial" w:hAnsi="Arial" w:cs="Arial"/>
        </w:rPr>
        <w:t xml:space="preserve">y if interested in sending staff to this training. </w:t>
      </w:r>
    </w:p>
    <w:p w:rsidR="00C22090" w:rsidRPr="00C22090" w:rsidRDefault="00C22090" w:rsidP="00C22090">
      <w:pPr>
        <w:shd w:val="clear" w:color="auto" w:fill="FFFFFF"/>
        <w:textAlignment w:val="top"/>
        <w:rPr>
          <w:rFonts w:ascii="Arial" w:hAnsi="Arial" w:cs="Arial"/>
        </w:rPr>
      </w:pPr>
    </w:p>
    <w:p w:rsidR="00FA18DE" w:rsidRPr="00FA18DE" w:rsidRDefault="00FA18DE" w:rsidP="00FA18DE">
      <w:pPr>
        <w:shd w:val="clear" w:color="auto" w:fill="FFFFFF"/>
        <w:spacing w:after="160"/>
        <w:textAlignment w:val="top"/>
        <w:rPr>
          <w:rFonts w:ascii="Arial" w:hAnsi="Arial" w:cs="Arial"/>
          <w:b/>
          <w:u w:val="single"/>
        </w:rPr>
      </w:pPr>
      <w:r w:rsidRPr="00FA18DE">
        <w:rPr>
          <w:rFonts w:ascii="Arial" w:hAnsi="Arial" w:cs="Arial"/>
          <w:b/>
          <w:u w:val="single"/>
        </w:rPr>
        <w:t>General announcements</w:t>
      </w:r>
    </w:p>
    <w:p w:rsidR="00C22090" w:rsidRDefault="00C22090" w:rsidP="00FA18DE">
      <w:pPr>
        <w:shd w:val="clear" w:color="auto" w:fill="FFFFFF"/>
        <w:spacing w:after="160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Holiday office closures</w:t>
      </w:r>
    </w:p>
    <w:p w:rsidR="00C22090" w:rsidRDefault="00FA18DE" w:rsidP="00C22090">
      <w:pPr>
        <w:numPr>
          <w:ilvl w:val="0"/>
          <w:numId w:val="24"/>
        </w:numPr>
        <w:shd w:val="clear" w:color="auto" w:fill="FFFFFF"/>
        <w:spacing w:after="160"/>
        <w:textAlignment w:val="top"/>
        <w:rPr>
          <w:rFonts w:ascii="Arial" w:hAnsi="Arial" w:cs="Arial"/>
        </w:rPr>
      </w:pPr>
      <w:r w:rsidRPr="00FA18DE">
        <w:rPr>
          <w:rFonts w:ascii="Arial" w:hAnsi="Arial" w:cs="Arial"/>
        </w:rPr>
        <w:t>Friday, December 25</w:t>
      </w:r>
    </w:p>
    <w:p w:rsidR="00C22090" w:rsidRDefault="00FA18DE" w:rsidP="00C22090">
      <w:pPr>
        <w:numPr>
          <w:ilvl w:val="0"/>
          <w:numId w:val="24"/>
        </w:numPr>
        <w:shd w:val="clear" w:color="auto" w:fill="FFFFFF"/>
        <w:spacing w:after="160"/>
        <w:textAlignment w:val="top"/>
        <w:rPr>
          <w:rFonts w:ascii="Arial" w:hAnsi="Arial" w:cs="Arial"/>
        </w:rPr>
      </w:pPr>
      <w:r w:rsidRPr="00FA18DE">
        <w:rPr>
          <w:rFonts w:ascii="Arial" w:hAnsi="Arial" w:cs="Arial"/>
        </w:rPr>
        <w:t>Friday, January 1</w:t>
      </w:r>
      <w:r w:rsidR="00CD02F3">
        <w:rPr>
          <w:rFonts w:ascii="Arial" w:hAnsi="Arial" w:cs="Arial"/>
        </w:rPr>
        <w:t>,</w:t>
      </w:r>
      <w:r w:rsidR="00C22090">
        <w:rPr>
          <w:rFonts w:ascii="Arial" w:hAnsi="Arial" w:cs="Arial"/>
        </w:rPr>
        <w:t xml:space="preserve"> 2016</w:t>
      </w:r>
    </w:p>
    <w:p w:rsidR="00C22090" w:rsidRDefault="00C22090" w:rsidP="00C22090">
      <w:pPr>
        <w:shd w:val="clear" w:color="auto" w:fill="FFFFFF"/>
        <w:spacing w:after="160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January VR Call</w:t>
      </w:r>
    </w:p>
    <w:p w:rsidR="00C22090" w:rsidRDefault="00C22090" w:rsidP="00C22090">
      <w:pPr>
        <w:numPr>
          <w:ilvl w:val="0"/>
          <w:numId w:val="25"/>
        </w:numPr>
        <w:shd w:val="clear" w:color="auto" w:fill="FFFFFF"/>
        <w:spacing w:after="160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A18DE" w:rsidRPr="00C22090">
        <w:rPr>
          <w:rFonts w:ascii="Arial" w:hAnsi="Arial" w:cs="Arial"/>
        </w:rPr>
        <w:t>ill be Tuesday, Janu</w:t>
      </w:r>
      <w:r w:rsidR="00CD02F3" w:rsidRPr="00C22090">
        <w:rPr>
          <w:rFonts w:ascii="Arial" w:hAnsi="Arial" w:cs="Arial"/>
        </w:rPr>
        <w:t>ary</w:t>
      </w:r>
      <w:r w:rsidR="00FA18DE" w:rsidRPr="00C22090">
        <w:rPr>
          <w:rFonts w:ascii="Arial" w:hAnsi="Arial" w:cs="Arial"/>
        </w:rPr>
        <w:t xml:space="preserve"> 12</w:t>
      </w:r>
      <w:r w:rsidR="00FA18DE" w:rsidRPr="00C22090">
        <w:rPr>
          <w:rFonts w:ascii="Arial" w:hAnsi="Arial" w:cs="Arial"/>
          <w:vertAlign w:val="superscript"/>
        </w:rPr>
        <w:t>th</w:t>
      </w:r>
    </w:p>
    <w:p w:rsidR="00CD02F3" w:rsidRPr="00C22090" w:rsidRDefault="00C22090" w:rsidP="001E0E18">
      <w:pPr>
        <w:numPr>
          <w:ilvl w:val="0"/>
          <w:numId w:val="25"/>
        </w:numPr>
        <w:shd w:val="clear" w:color="auto" w:fill="FFFFFF"/>
        <w:spacing w:after="160"/>
        <w:textAlignment w:val="top"/>
        <w:rPr>
          <w:rFonts w:ascii="Arial" w:eastAsia="Times New Roman" w:hAnsi="Arial" w:cs="Arial"/>
          <w:b/>
          <w:bCs/>
          <w:u w:val="single"/>
        </w:rPr>
      </w:pPr>
      <w:r w:rsidRPr="00C22090">
        <w:rPr>
          <w:rFonts w:ascii="Arial" w:hAnsi="Arial" w:cs="Arial"/>
        </w:rPr>
        <w:t xml:space="preserve">Guest presenter </w:t>
      </w:r>
      <w:r w:rsidR="00FA18DE" w:rsidRPr="00C22090">
        <w:rPr>
          <w:rFonts w:ascii="Arial" w:hAnsi="Arial" w:cs="Arial"/>
        </w:rPr>
        <w:t>Amy Porter, Commissioner of the Connecticut Department of Rehabilitation Services</w:t>
      </w:r>
      <w:r w:rsidRPr="00C22090">
        <w:rPr>
          <w:rFonts w:ascii="Arial" w:hAnsi="Arial" w:cs="Arial"/>
        </w:rPr>
        <w:t>,</w:t>
      </w:r>
      <w:r w:rsidR="00FA18DE" w:rsidRPr="00C22090">
        <w:rPr>
          <w:rFonts w:ascii="Arial" w:hAnsi="Arial" w:cs="Arial"/>
        </w:rPr>
        <w:t xml:space="preserve"> </w:t>
      </w:r>
      <w:r w:rsidRPr="00C22090">
        <w:rPr>
          <w:rFonts w:ascii="Arial" w:hAnsi="Arial" w:cs="Arial"/>
        </w:rPr>
        <w:t xml:space="preserve">will </w:t>
      </w:r>
      <w:r w:rsidR="00CD02F3" w:rsidRPr="00C22090">
        <w:rPr>
          <w:rFonts w:ascii="Arial" w:hAnsi="Arial" w:cs="Arial"/>
        </w:rPr>
        <w:t xml:space="preserve">present on </w:t>
      </w:r>
      <w:r w:rsidR="00FA18DE" w:rsidRPr="00C22090">
        <w:rPr>
          <w:rFonts w:ascii="Arial" w:hAnsi="Arial" w:cs="Arial"/>
        </w:rPr>
        <w:t>the provision of work incentive services</w:t>
      </w:r>
      <w:r w:rsidR="00CD02F3" w:rsidRPr="00C22090">
        <w:rPr>
          <w:rFonts w:ascii="Arial" w:hAnsi="Arial" w:cs="Arial"/>
        </w:rPr>
        <w:t xml:space="preserve"> to VR consumers, </w:t>
      </w:r>
      <w:r w:rsidR="00FA18DE" w:rsidRPr="00C22090">
        <w:rPr>
          <w:rFonts w:ascii="Arial" w:hAnsi="Arial" w:cs="Arial"/>
        </w:rPr>
        <w:t xml:space="preserve">and the results of a study </w:t>
      </w:r>
      <w:r w:rsidR="00CD02F3" w:rsidRPr="00C22090">
        <w:rPr>
          <w:rFonts w:ascii="Arial" w:hAnsi="Arial" w:cs="Arial"/>
        </w:rPr>
        <w:t xml:space="preserve">on the impact of those services. </w:t>
      </w:r>
      <w:r w:rsidR="00FA18DE" w:rsidRPr="00C22090">
        <w:rPr>
          <w:rFonts w:ascii="Arial" w:hAnsi="Arial" w:cs="Arial"/>
        </w:rPr>
        <w:t xml:space="preserve"> </w:t>
      </w:r>
    </w:p>
    <w:p w:rsidR="00DA401C" w:rsidRDefault="005F7955" w:rsidP="005F7955">
      <w:pPr>
        <w:shd w:val="clear" w:color="auto" w:fill="FFFFFF"/>
        <w:textAlignment w:val="top"/>
        <w:rPr>
          <w:rFonts w:ascii="Arial" w:eastAsia="Times New Roman" w:hAnsi="Arial" w:cs="Arial"/>
          <w:b/>
          <w:bCs/>
          <w:u w:val="single"/>
        </w:rPr>
      </w:pPr>
      <w:r w:rsidRPr="005F7955">
        <w:rPr>
          <w:rFonts w:ascii="Arial" w:eastAsia="Times New Roman" w:hAnsi="Arial" w:cs="Arial"/>
          <w:b/>
          <w:bCs/>
          <w:u w:val="single"/>
        </w:rPr>
        <w:lastRenderedPageBreak/>
        <w:t>Ticket Portal</w:t>
      </w:r>
      <w:r w:rsidR="00DD55CD">
        <w:rPr>
          <w:rFonts w:ascii="Arial" w:eastAsia="Times New Roman" w:hAnsi="Arial" w:cs="Arial"/>
          <w:b/>
          <w:bCs/>
          <w:u w:val="single"/>
        </w:rPr>
        <w:t xml:space="preserve"> </w:t>
      </w:r>
    </w:p>
    <w:p w:rsidR="00DA401C" w:rsidRDefault="00DA401C" w:rsidP="005F7955">
      <w:pPr>
        <w:shd w:val="clear" w:color="auto" w:fill="FFFFFF"/>
        <w:textAlignment w:val="top"/>
        <w:rPr>
          <w:rFonts w:ascii="Arial" w:eastAsia="Times New Roman" w:hAnsi="Arial" w:cs="Arial"/>
          <w:b/>
          <w:bCs/>
          <w:u w:val="single"/>
        </w:rPr>
      </w:pPr>
    </w:p>
    <w:p w:rsidR="00FA18DE" w:rsidRDefault="005F7955" w:rsidP="005F7955">
      <w:pPr>
        <w:shd w:val="clear" w:color="auto" w:fill="FFFFFF"/>
        <w:textAlignment w:val="top"/>
        <w:rPr>
          <w:rFonts w:ascii="Arial" w:eastAsia="Times New Roman" w:hAnsi="Arial" w:cs="Arial"/>
          <w:bCs/>
          <w:i/>
        </w:rPr>
      </w:pPr>
      <w:r w:rsidRPr="00CD02F3">
        <w:rPr>
          <w:rFonts w:ascii="Arial" w:eastAsia="Times New Roman" w:hAnsi="Arial" w:cs="Arial"/>
          <w:bCs/>
        </w:rPr>
        <w:t xml:space="preserve">Katie Streibinger </w:t>
      </w:r>
      <w:r w:rsidR="00FA18DE" w:rsidRPr="00CD02F3">
        <w:rPr>
          <w:rFonts w:ascii="Arial" w:eastAsia="Times New Roman" w:hAnsi="Arial" w:cs="Arial"/>
          <w:bCs/>
        </w:rPr>
        <w:t xml:space="preserve">reminded </w:t>
      </w:r>
      <w:r w:rsidR="00CD02F3">
        <w:rPr>
          <w:rFonts w:ascii="Arial" w:eastAsia="Times New Roman" w:hAnsi="Arial" w:cs="Arial"/>
          <w:bCs/>
        </w:rPr>
        <w:t xml:space="preserve">listeners </w:t>
      </w:r>
      <w:r w:rsidR="00FA18DE" w:rsidRPr="00CD02F3">
        <w:rPr>
          <w:rFonts w:ascii="Arial" w:eastAsia="Times New Roman" w:hAnsi="Arial" w:cs="Arial"/>
          <w:bCs/>
        </w:rPr>
        <w:t xml:space="preserve">of the </w:t>
      </w:r>
      <w:r w:rsidR="00CD02F3">
        <w:rPr>
          <w:rFonts w:ascii="Arial" w:eastAsia="Times New Roman" w:hAnsi="Arial" w:cs="Arial"/>
          <w:bCs/>
        </w:rPr>
        <w:t>ability to check a beneficiary’s Ticket CDR status by checking the “In Use” field on that the Ticket assignability screen. If it says “yes”</w:t>
      </w:r>
      <w:r w:rsidR="00FA18DE" w:rsidRPr="00CD02F3">
        <w:rPr>
          <w:rFonts w:ascii="Arial" w:eastAsia="Times New Roman" w:hAnsi="Arial" w:cs="Arial"/>
          <w:bCs/>
        </w:rPr>
        <w:t>, the beneficiary has CDR protection</w:t>
      </w:r>
      <w:r w:rsidR="00CD02F3">
        <w:rPr>
          <w:rFonts w:ascii="Arial" w:eastAsia="Times New Roman" w:hAnsi="Arial" w:cs="Arial"/>
          <w:bCs/>
        </w:rPr>
        <w:t xml:space="preserve"> in place.  If it says “no”, </w:t>
      </w:r>
      <w:r w:rsidR="00FA18DE" w:rsidRPr="00CD02F3">
        <w:rPr>
          <w:rFonts w:ascii="Arial" w:eastAsia="Times New Roman" w:hAnsi="Arial" w:cs="Arial"/>
          <w:bCs/>
        </w:rPr>
        <w:t xml:space="preserve">they have failed the CDR test.  Any questions, please </w:t>
      </w:r>
      <w:r w:rsidR="00CD02F3">
        <w:rPr>
          <w:rFonts w:ascii="Arial" w:eastAsia="Times New Roman" w:hAnsi="Arial" w:cs="Arial"/>
          <w:bCs/>
        </w:rPr>
        <w:t>contact</w:t>
      </w:r>
      <w:r w:rsidR="00FA18DE" w:rsidRPr="00CD02F3">
        <w:rPr>
          <w:rFonts w:ascii="Arial" w:eastAsia="Times New Roman" w:hAnsi="Arial" w:cs="Arial"/>
          <w:bCs/>
        </w:rPr>
        <w:t xml:space="preserve"> the VR help desk.  </w:t>
      </w:r>
    </w:p>
    <w:p w:rsidR="00CD02F3" w:rsidRDefault="00CD02F3" w:rsidP="005F7955">
      <w:pPr>
        <w:shd w:val="clear" w:color="auto" w:fill="FFFFFF"/>
        <w:textAlignment w:val="top"/>
        <w:rPr>
          <w:rFonts w:ascii="Arial" w:eastAsia="Times New Roman" w:hAnsi="Arial" w:cs="Arial"/>
          <w:bCs/>
          <w:i/>
        </w:rPr>
      </w:pPr>
    </w:p>
    <w:p w:rsidR="00FA18DE" w:rsidRPr="00CD02F3" w:rsidRDefault="00CD02F3" w:rsidP="005F7955">
      <w:pPr>
        <w:shd w:val="clear" w:color="auto" w:fill="FFFFFF"/>
        <w:textAlignment w:val="top"/>
        <w:rPr>
          <w:rFonts w:ascii="Arial" w:eastAsia="Times New Roman" w:hAnsi="Arial" w:cs="Arial"/>
          <w:bCs/>
        </w:rPr>
      </w:pPr>
      <w:r w:rsidRPr="00CD02F3">
        <w:rPr>
          <w:rFonts w:ascii="Arial" w:eastAsia="Times New Roman" w:hAnsi="Arial" w:cs="Arial"/>
          <w:bCs/>
        </w:rPr>
        <w:t xml:space="preserve">There will be a </w:t>
      </w:r>
      <w:r w:rsidR="00FA18DE" w:rsidRPr="00CD02F3">
        <w:rPr>
          <w:rFonts w:ascii="Arial" w:eastAsia="Times New Roman" w:hAnsi="Arial" w:cs="Arial"/>
          <w:bCs/>
        </w:rPr>
        <w:t xml:space="preserve">new </w:t>
      </w:r>
      <w:r>
        <w:rPr>
          <w:rFonts w:ascii="Arial" w:eastAsia="Times New Roman" w:hAnsi="Arial" w:cs="Arial"/>
          <w:bCs/>
        </w:rPr>
        <w:t>Ticket Portal</w:t>
      </w:r>
      <w:r w:rsidRPr="00CD02F3">
        <w:rPr>
          <w:rFonts w:ascii="Arial" w:eastAsia="Times New Roman" w:hAnsi="Arial" w:cs="Arial"/>
          <w:bCs/>
        </w:rPr>
        <w:t xml:space="preserve"> </w:t>
      </w:r>
      <w:r w:rsidR="00FA18DE" w:rsidRPr="00CD02F3">
        <w:rPr>
          <w:rFonts w:ascii="Arial" w:eastAsia="Times New Roman" w:hAnsi="Arial" w:cs="Arial"/>
          <w:bCs/>
        </w:rPr>
        <w:t xml:space="preserve">release on </w:t>
      </w:r>
      <w:r>
        <w:rPr>
          <w:rFonts w:ascii="Arial" w:eastAsia="Times New Roman" w:hAnsi="Arial" w:cs="Arial"/>
          <w:bCs/>
        </w:rPr>
        <w:t>Saturday, December 19</w:t>
      </w:r>
      <w:r w:rsidRPr="00CD02F3">
        <w:rPr>
          <w:rFonts w:ascii="Arial" w:eastAsia="Times New Roman" w:hAnsi="Arial" w:cs="Arial"/>
          <w:bCs/>
          <w:vertAlign w:val="superscript"/>
        </w:rPr>
        <w:t>th</w:t>
      </w:r>
      <w:r>
        <w:rPr>
          <w:rFonts w:ascii="Arial" w:eastAsia="Times New Roman" w:hAnsi="Arial" w:cs="Arial"/>
          <w:bCs/>
        </w:rPr>
        <w:t xml:space="preserve">.  The Ticket Portal will not be available for about one-half of the day. The release will result in </w:t>
      </w:r>
      <w:r w:rsidR="00FA18DE" w:rsidRPr="00CD02F3">
        <w:rPr>
          <w:rFonts w:ascii="Arial" w:eastAsia="Times New Roman" w:hAnsi="Arial" w:cs="Arial"/>
          <w:bCs/>
        </w:rPr>
        <w:t>enhance</w:t>
      </w:r>
      <w:r>
        <w:rPr>
          <w:rFonts w:ascii="Arial" w:eastAsia="Times New Roman" w:hAnsi="Arial" w:cs="Arial"/>
          <w:bCs/>
        </w:rPr>
        <w:t xml:space="preserve">ments to </w:t>
      </w:r>
      <w:r w:rsidR="00FA18DE" w:rsidRPr="00CD02F3">
        <w:rPr>
          <w:rFonts w:ascii="Arial" w:eastAsia="Times New Roman" w:hAnsi="Arial" w:cs="Arial"/>
          <w:bCs/>
        </w:rPr>
        <w:t>the Ticket assignability screen</w:t>
      </w:r>
      <w:r>
        <w:rPr>
          <w:rFonts w:ascii="Arial" w:eastAsia="Times New Roman" w:hAnsi="Arial" w:cs="Arial"/>
          <w:bCs/>
        </w:rPr>
        <w:t>.  You will be able to t</w:t>
      </w:r>
      <w:r w:rsidR="00FA18DE" w:rsidRPr="00CD02F3">
        <w:rPr>
          <w:rFonts w:ascii="Arial" w:eastAsia="Times New Roman" w:hAnsi="Arial" w:cs="Arial"/>
          <w:bCs/>
        </w:rPr>
        <w:t>ype in an SSN and unassign the Ticket, convert the</w:t>
      </w:r>
      <w:r>
        <w:rPr>
          <w:rFonts w:ascii="Arial" w:eastAsia="Times New Roman" w:hAnsi="Arial" w:cs="Arial"/>
          <w:bCs/>
        </w:rPr>
        <w:t xml:space="preserve"> Ticket from a </w:t>
      </w:r>
      <w:r w:rsidR="00FA18DE" w:rsidRPr="00CD02F3">
        <w:rPr>
          <w:rFonts w:ascii="Arial" w:eastAsia="Times New Roman" w:hAnsi="Arial" w:cs="Arial"/>
          <w:bCs/>
        </w:rPr>
        <w:t xml:space="preserve">VR to an EN </w:t>
      </w:r>
      <w:r>
        <w:rPr>
          <w:rFonts w:ascii="Arial" w:eastAsia="Times New Roman" w:hAnsi="Arial" w:cs="Arial"/>
          <w:bCs/>
        </w:rPr>
        <w:t>T</w:t>
      </w:r>
      <w:r w:rsidR="00FA18DE" w:rsidRPr="00CD02F3">
        <w:rPr>
          <w:rFonts w:ascii="Arial" w:eastAsia="Times New Roman" w:hAnsi="Arial" w:cs="Arial"/>
          <w:bCs/>
        </w:rPr>
        <w:t>icket if the 90 days ha</w:t>
      </w:r>
      <w:r>
        <w:rPr>
          <w:rFonts w:ascii="Arial" w:eastAsia="Times New Roman" w:hAnsi="Arial" w:cs="Arial"/>
          <w:bCs/>
        </w:rPr>
        <w:t>s</w:t>
      </w:r>
      <w:r w:rsidR="00FA18DE" w:rsidRPr="00CD02F3">
        <w:rPr>
          <w:rFonts w:ascii="Arial" w:eastAsia="Times New Roman" w:hAnsi="Arial" w:cs="Arial"/>
          <w:bCs/>
        </w:rPr>
        <w:t xml:space="preserve"> passed</w:t>
      </w:r>
      <w:r>
        <w:rPr>
          <w:rFonts w:ascii="Arial" w:eastAsia="Times New Roman" w:hAnsi="Arial" w:cs="Arial"/>
          <w:bCs/>
        </w:rPr>
        <w:t xml:space="preserve">, and also convert Tickets to a VR status. The options menu will be available from the Ticket assignability screen as well. These improvements should speed up the work you do from this screen.  </w:t>
      </w:r>
    </w:p>
    <w:p w:rsidR="00FA18DE" w:rsidRPr="00CD02F3" w:rsidRDefault="00FA18DE" w:rsidP="005F7955">
      <w:pPr>
        <w:shd w:val="clear" w:color="auto" w:fill="FFFFFF"/>
        <w:textAlignment w:val="top"/>
        <w:rPr>
          <w:rFonts w:ascii="Arial" w:eastAsia="Times New Roman" w:hAnsi="Arial" w:cs="Arial"/>
          <w:bCs/>
        </w:rPr>
      </w:pPr>
    </w:p>
    <w:p w:rsidR="00FA18DE" w:rsidRPr="00CD02F3" w:rsidRDefault="00FA18DE" w:rsidP="005F7955">
      <w:pPr>
        <w:shd w:val="clear" w:color="auto" w:fill="FFFFFF"/>
        <w:textAlignment w:val="top"/>
        <w:rPr>
          <w:rFonts w:ascii="Arial" w:eastAsia="Times New Roman" w:hAnsi="Arial" w:cs="Arial"/>
          <w:bCs/>
        </w:rPr>
      </w:pPr>
      <w:r w:rsidRPr="00CD02F3">
        <w:rPr>
          <w:rFonts w:ascii="Arial" w:eastAsia="Times New Roman" w:hAnsi="Arial" w:cs="Arial"/>
          <w:bCs/>
        </w:rPr>
        <w:t xml:space="preserve">Another </w:t>
      </w:r>
      <w:r w:rsidR="00CD02F3">
        <w:rPr>
          <w:rFonts w:ascii="Arial" w:eastAsia="Times New Roman" w:hAnsi="Arial" w:cs="Arial"/>
          <w:bCs/>
        </w:rPr>
        <w:t xml:space="preserve">enhancement is that when you download a list of </w:t>
      </w:r>
      <w:r w:rsidRPr="00CD02F3">
        <w:rPr>
          <w:rFonts w:ascii="Arial" w:eastAsia="Times New Roman" w:hAnsi="Arial" w:cs="Arial"/>
          <w:bCs/>
        </w:rPr>
        <w:t>current bene</w:t>
      </w:r>
      <w:r w:rsidR="00CD02F3">
        <w:rPr>
          <w:rFonts w:ascii="Arial" w:eastAsia="Times New Roman" w:hAnsi="Arial" w:cs="Arial"/>
          <w:bCs/>
        </w:rPr>
        <w:t xml:space="preserve">ficiaries, </w:t>
      </w:r>
      <w:r w:rsidRPr="00CD02F3">
        <w:rPr>
          <w:rFonts w:ascii="Arial" w:eastAsia="Times New Roman" w:hAnsi="Arial" w:cs="Arial"/>
          <w:bCs/>
        </w:rPr>
        <w:t xml:space="preserve">you </w:t>
      </w:r>
      <w:r w:rsidR="00CD02F3">
        <w:rPr>
          <w:rFonts w:ascii="Arial" w:eastAsia="Times New Roman" w:hAnsi="Arial" w:cs="Arial"/>
          <w:bCs/>
        </w:rPr>
        <w:t xml:space="preserve">will get the beneficiaries </w:t>
      </w:r>
      <w:r w:rsidRPr="00CD02F3">
        <w:rPr>
          <w:rFonts w:ascii="Arial" w:eastAsia="Times New Roman" w:hAnsi="Arial" w:cs="Arial"/>
          <w:bCs/>
        </w:rPr>
        <w:t>SSN</w:t>
      </w:r>
      <w:r w:rsidR="00CD02F3">
        <w:rPr>
          <w:rFonts w:ascii="Arial" w:eastAsia="Times New Roman" w:hAnsi="Arial" w:cs="Arial"/>
          <w:bCs/>
        </w:rPr>
        <w:t xml:space="preserve">s and their resident state in the download. </w:t>
      </w:r>
    </w:p>
    <w:p w:rsidR="00FA18DE" w:rsidRPr="00CD02F3" w:rsidRDefault="00FA18DE" w:rsidP="005F7955">
      <w:pPr>
        <w:shd w:val="clear" w:color="auto" w:fill="FFFFFF"/>
        <w:textAlignment w:val="top"/>
        <w:rPr>
          <w:rFonts w:ascii="Arial" w:eastAsia="Times New Roman" w:hAnsi="Arial" w:cs="Arial"/>
          <w:bCs/>
        </w:rPr>
      </w:pPr>
    </w:p>
    <w:p w:rsidR="00FA18DE" w:rsidRPr="00CD02F3" w:rsidRDefault="00FA18DE" w:rsidP="005F7955">
      <w:pPr>
        <w:shd w:val="clear" w:color="auto" w:fill="FFFFFF"/>
        <w:textAlignment w:val="top"/>
        <w:rPr>
          <w:rFonts w:ascii="Arial" w:eastAsia="Times New Roman" w:hAnsi="Arial" w:cs="Arial"/>
          <w:bCs/>
        </w:rPr>
      </w:pPr>
      <w:r w:rsidRPr="00CD02F3">
        <w:rPr>
          <w:rFonts w:ascii="Arial" w:eastAsia="Times New Roman" w:hAnsi="Arial" w:cs="Arial"/>
          <w:bCs/>
        </w:rPr>
        <w:t xml:space="preserve">If </w:t>
      </w:r>
      <w:r w:rsidR="00CD02F3">
        <w:rPr>
          <w:rFonts w:ascii="Arial" w:eastAsia="Times New Roman" w:hAnsi="Arial" w:cs="Arial"/>
          <w:bCs/>
        </w:rPr>
        <w:t xml:space="preserve">you have </w:t>
      </w:r>
      <w:r w:rsidRPr="00CD02F3">
        <w:rPr>
          <w:rFonts w:ascii="Arial" w:eastAsia="Times New Roman" w:hAnsi="Arial" w:cs="Arial"/>
          <w:bCs/>
        </w:rPr>
        <w:t xml:space="preserve">any problems with the </w:t>
      </w:r>
      <w:r w:rsidR="00CD02F3">
        <w:rPr>
          <w:rFonts w:ascii="Arial" w:eastAsia="Times New Roman" w:hAnsi="Arial" w:cs="Arial"/>
          <w:bCs/>
        </w:rPr>
        <w:t>December 19th</w:t>
      </w:r>
      <w:r w:rsidRPr="00CD02F3">
        <w:rPr>
          <w:rFonts w:ascii="Arial" w:eastAsia="Times New Roman" w:hAnsi="Arial" w:cs="Arial"/>
          <w:bCs/>
        </w:rPr>
        <w:t xml:space="preserve"> release, contac</w:t>
      </w:r>
      <w:r w:rsidR="00CD02F3">
        <w:rPr>
          <w:rFonts w:ascii="Arial" w:eastAsia="Times New Roman" w:hAnsi="Arial" w:cs="Arial"/>
          <w:bCs/>
        </w:rPr>
        <w:t>t</w:t>
      </w:r>
      <w:r w:rsidRPr="00CD02F3">
        <w:rPr>
          <w:rFonts w:ascii="Arial" w:eastAsia="Times New Roman" w:hAnsi="Arial" w:cs="Arial"/>
          <w:bCs/>
        </w:rPr>
        <w:t xml:space="preserve"> the VR help desk.  If </w:t>
      </w:r>
      <w:r w:rsidR="00CD02F3">
        <w:rPr>
          <w:rFonts w:ascii="Arial" w:eastAsia="Times New Roman" w:hAnsi="Arial" w:cs="Arial"/>
          <w:bCs/>
        </w:rPr>
        <w:t xml:space="preserve">we identify </w:t>
      </w:r>
      <w:r w:rsidRPr="00CD02F3">
        <w:rPr>
          <w:rFonts w:ascii="Arial" w:eastAsia="Times New Roman" w:hAnsi="Arial" w:cs="Arial"/>
          <w:bCs/>
        </w:rPr>
        <w:t>problems</w:t>
      </w:r>
      <w:r w:rsidR="00CD02F3">
        <w:rPr>
          <w:rFonts w:ascii="Arial" w:eastAsia="Times New Roman" w:hAnsi="Arial" w:cs="Arial"/>
          <w:bCs/>
        </w:rPr>
        <w:t xml:space="preserve"> with the release</w:t>
      </w:r>
      <w:r w:rsidRPr="00CD02F3">
        <w:rPr>
          <w:rFonts w:ascii="Arial" w:eastAsia="Times New Roman" w:hAnsi="Arial" w:cs="Arial"/>
          <w:bCs/>
        </w:rPr>
        <w:t>, you will be noti</w:t>
      </w:r>
      <w:r w:rsidR="00CD02F3">
        <w:rPr>
          <w:rFonts w:ascii="Arial" w:eastAsia="Times New Roman" w:hAnsi="Arial" w:cs="Arial"/>
          <w:bCs/>
        </w:rPr>
        <w:t>f</w:t>
      </w:r>
      <w:r w:rsidRPr="00CD02F3">
        <w:rPr>
          <w:rFonts w:ascii="Arial" w:eastAsia="Times New Roman" w:hAnsi="Arial" w:cs="Arial"/>
          <w:bCs/>
        </w:rPr>
        <w:t>ied by e-mail.</w:t>
      </w:r>
    </w:p>
    <w:p w:rsidR="00FA18DE" w:rsidRDefault="00FA18DE" w:rsidP="005F7955">
      <w:pPr>
        <w:shd w:val="clear" w:color="auto" w:fill="FFFFFF"/>
        <w:textAlignment w:val="top"/>
        <w:rPr>
          <w:rFonts w:ascii="Arial" w:eastAsia="Times New Roman" w:hAnsi="Arial" w:cs="Arial"/>
          <w:bCs/>
          <w:i/>
        </w:rPr>
      </w:pPr>
      <w:bookmarkStart w:id="0" w:name="_GoBack"/>
      <w:bookmarkEnd w:id="0"/>
    </w:p>
    <w:p w:rsidR="00035C60" w:rsidRDefault="00035C60" w:rsidP="005F7955">
      <w:pPr>
        <w:shd w:val="clear" w:color="auto" w:fill="FFFFFF"/>
        <w:spacing w:after="160"/>
        <w:textAlignment w:val="top"/>
        <w:rPr>
          <w:rFonts w:ascii="Arial" w:eastAsia="Times New Roman" w:hAnsi="Arial" w:cs="Arial"/>
          <w:bCs/>
        </w:rPr>
      </w:pPr>
    </w:p>
    <w:p w:rsidR="00035C60" w:rsidRPr="00035C60" w:rsidRDefault="00C22090" w:rsidP="005F7955">
      <w:pPr>
        <w:shd w:val="clear" w:color="auto" w:fill="FFFFFF"/>
        <w:spacing w:after="160"/>
        <w:textAlignment w:val="top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193675</wp:posOffset>
                </wp:positionH>
                <wp:positionV relativeFrom="paragraph">
                  <wp:posOffset>-62230</wp:posOffset>
                </wp:positionV>
                <wp:extent cx="5924550" cy="1095375"/>
                <wp:effectExtent l="127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953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C60" w:rsidRPr="00B41104" w:rsidRDefault="00035C60" w:rsidP="00035C60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0"/>
                                <w:szCs w:val="22"/>
                              </w:rPr>
                            </w:pPr>
                          </w:p>
                          <w:p w:rsidR="00035C60" w:rsidRPr="00B41104" w:rsidRDefault="00035C60" w:rsidP="00035C60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</w:pPr>
                            <w:r w:rsidRPr="00B41104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2"/>
                              </w:rPr>
                              <w:t xml:space="preserve">The full transcript and audio from the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2"/>
                              </w:rPr>
                              <w:t>VR</w:t>
                            </w:r>
                            <w:r w:rsidRPr="00B41104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2"/>
                              </w:rPr>
                              <w:t xml:space="preserve"> Call are available at </w:t>
                            </w:r>
                            <w:hyperlink r:id="rId8" w:history="1">
                              <w:r w:rsidRPr="00B41104">
                                <w:rPr>
                                  <w:rFonts w:ascii="Arial" w:eastAsia="Times New Roman" w:hAnsi="Arial" w:cs="Arial"/>
                                  <w:bCs/>
                                  <w:color w:val="0000FF"/>
                                  <w:sz w:val="20"/>
                                  <w:szCs w:val="22"/>
                                  <w:u w:val="single"/>
                                </w:rPr>
                                <w:t>https://yourtickettowork.com/web/ttw/events-archive</w:t>
                              </w:r>
                            </w:hyperlink>
                            <w:r w:rsidRPr="00B41104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:rsidR="00035C60" w:rsidRDefault="00035C60" w:rsidP="00035C60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35C60" w:rsidRPr="00B41104" w:rsidRDefault="00035C60" w:rsidP="00035C60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</w:pPr>
                            <w:r w:rsidRPr="00B41104"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  <w:t xml:space="preserve">The next All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  <w:t>VR</w:t>
                            </w:r>
                            <w:r w:rsidRPr="00B41104"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  <w:t xml:space="preserve"> Call will be held </w:t>
                            </w:r>
                            <w:r w:rsidRPr="00B41104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2"/>
                              </w:rPr>
                              <w:t xml:space="preserve">Tuesday, </w:t>
                            </w:r>
                            <w:r w:rsidR="00DA401C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2"/>
                              </w:rPr>
                              <w:t>January 12</w:t>
                            </w:r>
                            <w:r w:rsidRPr="00B41104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2"/>
                              </w:rPr>
                              <w:t>, at 3 pm ET</w:t>
                            </w:r>
                            <w:r w:rsidRPr="00B41104"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25pt;margin-top:-4.9pt;width:466.5pt;height:8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" fillcolor="#dbe5f1" stroked="f">
                <v:textbox>
                  <w:txbxContent>
                    <w:p w:rsidR="00035C60" w:rsidRPr="00B41104" w:rsidRDefault="00035C60" w:rsidP="00035C60">
                      <w:pPr>
                        <w:spacing w:after="200" w:line="276" w:lineRule="auto"/>
                        <w:contextualSpacing/>
                        <w:jc w:val="center"/>
                        <w:rPr>
                          <w:rFonts w:ascii="Arial" w:eastAsia="Times New Roman" w:hAnsi="Arial" w:cs="Arial"/>
                          <w:bCs/>
                          <w:sz w:val="10"/>
                          <w:szCs w:val="22"/>
                        </w:rPr>
                      </w:pPr>
                    </w:p>
                    <w:p w:rsidR="00035C60" w:rsidRPr="00B41104" w:rsidRDefault="00035C60" w:rsidP="00035C60">
                      <w:pPr>
                        <w:spacing w:after="200" w:line="276" w:lineRule="auto"/>
                        <w:contextualSpacing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</w:pPr>
                      <w:r w:rsidRPr="00B41104">
                        <w:rPr>
                          <w:rFonts w:ascii="Arial" w:eastAsia="Times New Roman" w:hAnsi="Arial" w:cs="Arial"/>
                          <w:bCs/>
                          <w:sz w:val="20"/>
                          <w:szCs w:val="22"/>
                        </w:rPr>
                        <w:t xml:space="preserve">The full transcript and audio from the 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0"/>
                          <w:szCs w:val="22"/>
                        </w:rPr>
                        <w:t>VR</w:t>
                      </w:r>
                      <w:r w:rsidRPr="00B41104">
                        <w:rPr>
                          <w:rFonts w:ascii="Arial" w:eastAsia="Times New Roman" w:hAnsi="Arial" w:cs="Arial"/>
                          <w:bCs/>
                          <w:sz w:val="20"/>
                          <w:szCs w:val="22"/>
                        </w:rPr>
                        <w:t xml:space="preserve"> Call are available at </w:t>
                      </w:r>
                      <w:hyperlink r:id="rId9" w:history="1">
                        <w:r w:rsidRPr="00B41104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20"/>
                            <w:szCs w:val="22"/>
                            <w:u w:val="single"/>
                          </w:rPr>
                          <w:t>https://yourtickettowork.com/web/ttw/events-archive</w:t>
                        </w:r>
                      </w:hyperlink>
                      <w:r w:rsidRPr="00B41104">
                        <w:rPr>
                          <w:rFonts w:ascii="Arial" w:eastAsia="Times New Roman" w:hAnsi="Arial" w:cs="Arial"/>
                          <w:bCs/>
                          <w:sz w:val="20"/>
                          <w:szCs w:val="22"/>
                        </w:rPr>
                        <w:t>.</w:t>
                      </w:r>
                    </w:p>
                    <w:p w:rsidR="00035C60" w:rsidRDefault="00035C60" w:rsidP="00035C60">
                      <w:pPr>
                        <w:spacing w:after="200" w:line="276" w:lineRule="auto"/>
                        <w:contextualSpacing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</w:pPr>
                    </w:p>
                    <w:p w:rsidR="00035C60" w:rsidRPr="00B41104" w:rsidRDefault="00035C60" w:rsidP="00035C60">
                      <w:pPr>
                        <w:spacing w:after="200" w:line="276" w:lineRule="auto"/>
                        <w:contextualSpacing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</w:pPr>
                      <w:r w:rsidRPr="00B41104"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  <w:t xml:space="preserve">The next All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  <w:t>VR</w:t>
                      </w:r>
                      <w:r w:rsidRPr="00B41104"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  <w:t xml:space="preserve"> Call will be held </w:t>
                      </w:r>
                      <w:r w:rsidRPr="00B41104">
                        <w:rPr>
                          <w:rFonts w:ascii="Arial" w:eastAsia="Times New Roman" w:hAnsi="Arial" w:cs="Arial"/>
                          <w:b/>
                          <w:sz w:val="20"/>
                          <w:szCs w:val="22"/>
                        </w:rPr>
                        <w:t xml:space="preserve">Tuesday, </w:t>
                      </w:r>
                      <w:r w:rsidR="00DA401C">
                        <w:rPr>
                          <w:rFonts w:ascii="Arial" w:eastAsia="Times New Roman" w:hAnsi="Arial" w:cs="Arial"/>
                          <w:b/>
                          <w:sz w:val="20"/>
                          <w:szCs w:val="22"/>
                        </w:rPr>
                        <w:t>January 12</w:t>
                      </w:r>
                      <w:r w:rsidRPr="00B41104">
                        <w:rPr>
                          <w:rFonts w:ascii="Arial" w:eastAsia="Times New Roman" w:hAnsi="Arial" w:cs="Arial"/>
                          <w:b/>
                          <w:sz w:val="20"/>
                          <w:szCs w:val="22"/>
                        </w:rPr>
                        <w:t>, at 3 pm ET</w:t>
                      </w:r>
                      <w:r w:rsidRPr="00B41104"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35C60" w:rsidRPr="00035C60" w:rsidSect="001406D6">
      <w:headerReference w:type="default" r:id="rId10"/>
      <w:footerReference w:type="even" r:id="rId11"/>
      <w:footerReference w:type="default" r:id="rId12"/>
      <w:pgSz w:w="12240" w:h="15840"/>
      <w:pgMar w:top="1354" w:right="1152" w:bottom="1440" w:left="1152" w:header="634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1A" w:rsidRDefault="003A0E1A" w:rsidP="000F55D3">
      <w:r>
        <w:separator/>
      </w:r>
    </w:p>
  </w:endnote>
  <w:endnote w:type="continuationSeparator" w:id="0">
    <w:p w:rsidR="003A0E1A" w:rsidRDefault="003A0E1A" w:rsidP="000F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03C" w:rsidRDefault="00E70B4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B0" w:rsidRPr="001406D6" w:rsidRDefault="00C22090" w:rsidP="00E57FB0">
    <w:pPr>
      <w:pStyle w:val="address"/>
      <w:jc w:val="left"/>
      <w:rPr>
        <w:color w:val="000000"/>
        <w:sz w:val="18"/>
        <w:szCs w:val="18"/>
      </w:rPr>
    </w:pPr>
    <w:r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-913130</wp:posOffset>
          </wp:positionH>
          <wp:positionV relativeFrom="page">
            <wp:posOffset>9486900</wp:posOffset>
          </wp:positionV>
          <wp:extent cx="7772400" cy="127000"/>
          <wp:effectExtent l="0" t="0" r="0" b="635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7B0" w:rsidRPr="001406D6">
      <w:rPr>
        <w:color w:val="000000"/>
        <w:sz w:val="18"/>
        <w:szCs w:val="18"/>
      </w:rPr>
      <w:t xml:space="preserve">Website: </w:t>
    </w:r>
    <w:hyperlink r:id="rId2" w:history="1">
      <w:r w:rsidR="008D27B0" w:rsidRPr="001406D6">
        <w:rPr>
          <w:rStyle w:val="Hyperlink"/>
          <w:sz w:val="18"/>
          <w:szCs w:val="18"/>
        </w:rPr>
        <w:t>www.yourtickettowork.com</w:t>
      </w:r>
    </w:hyperlink>
    <w:r w:rsidR="008D27B0" w:rsidRPr="001406D6">
      <w:rPr>
        <w:color w:val="000000"/>
        <w:sz w:val="18"/>
        <w:szCs w:val="18"/>
      </w:rPr>
      <w:t xml:space="preserve">   |    Email:  </w:t>
    </w:r>
    <w:r w:rsidR="001406D6" w:rsidRPr="001406D6">
      <w:rPr>
        <w:color w:val="000000"/>
        <w:sz w:val="18"/>
        <w:szCs w:val="18"/>
      </w:rPr>
      <w:t>enpaymentshelpdesk@yourtickettowork</w:t>
    </w:r>
    <w:r w:rsidR="008D27B0" w:rsidRPr="001406D6">
      <w:rPr>
        <w:color w:val="000000"/>
        <w:sz w:val="18"/>
        <w:szCs w:val="18"/>
      </w:rPr>
      <w:t xml:space="preserve">.com    |   Call: 1.866.949.3687 </w:t>
    </w:r>
  </w:p>
  <w:p w:rsidR="008D27B0" w:rsidRDefault="008D27B0" w:rsidP="00E22E3E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1A" w:rsidRDefault="003A0E1A" w:rsidP="000F55D3">
      <w:r>
        <w:separator/>
      </w:r>
    </w:p>
  </w:footnote>
  <w:footnote w:type="continuationSeparator" w:id="0">
    <w:p w:rsidR="003A0E1A" w:rsidRDefault="003A0E1A" w:rsidP="000F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B0" w:rsidRPr="00EC01FD" w:rsidRDefault="00C22090" w:rsidP="00841D90">
    <w:pPr>
      <w:keepNext/>
      <w:ind w:left="2880"/>
      <w:jc w:val="right"/>
      <w:outlineLvl w:val="3"/>
      <w:rPr>
        <w:rFonts w:ascii="Arial" w:eastAsia="Times New Roman" w:hAnsi="Arial" w:cs="Arial"/>
        <w:b/>
        <w:bCs/>
        <w:color w:val="000000"/>
        <w:sz w:val="32"/>
        <w:szCs w:val="32"/>
      </w:rPr>
    </w:pPr>
    <w:r>
      <w:rPr>
        <w:rFonts w:ascii="Arial" w:eastAsia="Times New Roman" w:hAnsi="Arial" w:cs="Arial"/>
        <w:b/>
        <w:bCs/>
        <w:noProof/>
        <w:color w:val="000000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-113665</wp:posOffset>
          </wp:positionV>
          <wp:extent cx="7772400" cy="800100"/>
          <wp:effectExtent l="0" t="0" r="0" b="0"/>
          <wp:wrapNone/>
          <wp:docPr id="3" name="Picture 3" descr="BKG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G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3" b="88715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785" w:rsidRPr="00EC01FD">
      <w:rPr>
        <w:rFonts w:ascii="Arial" w:eastAsia="Times New Roman" w:hAnsi="Arial" w:cs="Arial"/>
        <w:b/>
        <w:bCs/>
        <w:color w:val="000000"/>
        <w:sz w:val="32"/>
        <w:szCs w:val="32"/>
      </w:rPr>
      <w:t xml:space="preserve">All </w:t>
    </w:r>
    <w:r w:rsidR="002B4DE7">
      <w:rPr>
        <w:rFonts w:ascii="Arial" w:eastAsia="Times New Roman" w:hAnsi="Arial" w:cs="Arial"/>
        <w:b/>
        <w:bCs/>
        <w:color w:val="000000"/>
        <w:sz w:val="32"/>
        <w:szCs w:val="32"/>
      </w:rPr>
      <w:t>VR Call</w:t>
    </w:r>
    <w:r w:rsidR="00336785" w:rsidRPr="00EC01FD">
      <w:rPr>
        <w:rFonts w:ascii="Arial" w:eastAsia="Times New Roman" w:hAnsi="Arial" w:cs="Arial"/>
        <w:b/>
        <w:bCs/>
        <w:color w:val="000000"/>
        <w:sz w:val="32"/>
        <w:szCs w:val="32"/>
      </w:rPr>
      <w:t xml:space="preserve"> Recap</w:t>
    </w:r>
  </w:p>
  <w:p w:rsidR="00EC01FD" w:rsidRPr="00EC01FD" w:rsidRDefault="002B4DE7" w:rsidP="00841D90">
    <w:pPr>
      <w:keepNext/>
      <w:ind w:left="2880"/>
      <w:jc w:val="right"/>
      <w:outlineLvl w:val="3"/>
      <w:rPr>
        <w:rFonts w:ascii="Arial" w:eastAsia="Times New Roman" w:hAnsi="Arial" w:cs="Arial"/>
        <w:b/>
        <w:bCs/>
        <w:color w:val="000000"/>
        <w:sz w:val="32"/>
        <w:szCs w:val="32"/>
      </w:rPr>
    </w:pPr>
    <w:r>
      <w:rPr>
        <w:rFonts w:ascii="Arial" w:eastAsia="Times New Roman" w:hAnsi="Arial" w:cs="Arial"/>
        <w:b/>
        <w:bCs/>
        <w:color w:val="000000"/>
        <w:sz w:val="32"/>
        <w:szCs w:val="32"/>
      </w:rPr>
      <w:t>Call Date:</w:t>
    </w:r>
    <w:r w:rsidR="005F7955">
      <w:rPr>
        <w:rFonts w:ascii="Arial" w:eastAsia="Times New Roman" w:hAnsi="Arial" w:cs="Arial"/>
        <w:b/>
        <w:bCs/>
        <w:color w:val="000000"/>
        <w:sz w:val="32"/>
        <w:szCs w:val="32"/>
      </w:rPr>
      <w:t xml:space="preserve"> </w:t>
    </w:r>
    <w:r w:rsidR="00DA401C">
      <w:rPr>
        <w:rFonts w:ascii="Arial" w:eastAsia="Times New Roman" w:hAnsi="Arial" w:cs="Arial"/>
        <w:b/>
        <w:bCs/>
        <w:color w:val="000000"/>
        <w:sz w:val="32"/>
        <w:szCs w:val="32"/>
      </w:rPr>
      <w:t>December 8</w:t>
    </w:r>
    <w:r w:rsidR="00EC01FD" w:rsidRPr="00EC01FD">
      <w:rPr>
        <w:rFonts w:ascii="Arial" w:eastAsia="Times New Roman" w:hAnsi="Arial" w:cs="Arial"/>
        <w:b/>
        <w:bCs/>
        <w:color w:val="000000"/>
        <w:sz w:val="32"/>
        <w:szCs w:val="32"/>
      </w:rPr>
      <w:t>, 2015</w:t>
    </w:r>
  </w:p>
  <w:p w:rsidR="008D27B0" w:rsidRDefault="008D27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EF8A7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21E6C"/>
    <w:multiLevelType w:val="hybridMultilevel"/>
    <w:tmpl w:val="A326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6C91"/>
    <w:multiLevelType w:val="hybridMultilevel"/>
    <w:tmpl w:val="00D8DB12"/>
    <w:lvl w:ilvl="0" w:tplc="9EBC185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3370"/>
    <w:multiLevelType w:val="hybridMultilevel"/>
    <w:tmpl w:val="0B74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7C89"/>
    <w:multiLevelType w:val="hybridMultilevel"/>
    <w:tmpl w:val="FC7497D6"/>
    <w:lvl w:ilvl="0" w:tplc="B76AF57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A5589"/>
    <w:multiLevelType w:val="multilevel"/>
    <w:tmpl w:val="5FBE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A9526B"/>
    <w:multiLevelType w:val="hybridMultilevel"/>
    <w:tmpl w:val="281C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21F5A"/>
    <w:multiLevelType w:val="hybridMultilevel"/>
    <w:tmpl w:val="CBC8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51106"/>
    <w:multiLevelType w:val="hybridMultilevel"/>
    <w:tmpl w:val="A1FC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74E88"/>
    <w:multiLevelType w:val="hybridMultilevel"/>
    <w:tmpl w:val="196A55F6"/>
    <w:lvl w:ilvl="0" w:tplc="3CCCAEAC">
      <w:start w:val="1"/>
      <w:numFmt w:val="decimal"/>
      <w:lvlText w:val="%1."/>
      <w:lvlJc w:val="left"/>
      <w:pPr>
        <w:ind w:left="63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E6A71"/>
    <w:multiLevelType w:val="hybridMultilevel"/>
    <w:tmpl w:val="F648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44724"/>
    <w:multiLevelType w:val="hybridMultilevel"/>
    <w:tmpl w:val="64A6C5E6"/>
    <w:lvl w:ilvl="0" w:tplc="A7FE5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699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2C1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A4A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69D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899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6A2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8AA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2C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447B5A"/>
    <w:multiLevelType w:val="hybridMultilevel"/>
    <w:tmpl w:val="FB74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B5AAF"/>
    <w:multiLevelType w:val="hybridMultilevel"/>
    <w:tmpl w:val="8682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7F09"/>
    <w:multiLevelType w:val="hybridMultilevel"/>
    <w:tmpl w:val="C0D4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12754"/>
    <w:multiLevelType w:val="hybridMultilevel"/>
    <w:tmpl w:val="DE46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C2ED0"/>
    <w:multiLevelType w:val="hybridMultilevel"/>
    <w:tmpl w:val="541AF4BA"/>
    <w:lvl w:ilvl="0" w:tplc="1012F35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D333CE"/>
    <w:multiLevelType w:val="hybridMultilevel"/>
    <w:tmpl w:val="59C8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25D0D"/>
    <w:multiLevelType w:val="hybridMultilevel"/>
    <w:tmpl w:val="E5DC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931D4"/>
    <w:multiLevelType w:val="hybridMultilevel"/>
    <w:tmpl w:val="7C6E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165FA"/>
    <w:multiLevelType w:val="hybridMultilevel"/>
    <w:tmpl w:val="FAA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E6CD3"/>
    <w:multiLevelType w:val="hybridMultilevel"/>
    <w:tmpl w:val="5D2E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806B2"/>
    <w:multiLevelType w:val="multilevel"/>
    <w:tmpl w:val="F31C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B608CD"/>
    <w:multiLevelType w:val="hybridMultilevel"/>
    <w:tmpl w:val="6F46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907EB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71931"/>
    <w:multiLevelType w:val="hybridMultilevel"/>
    <w:tmpl w:val="D0BC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21"/>
  </w:num>
  <w:num w:numId="5">
    <w:abstractNumId w:val="18"/>
  </w:num>
  <w:num w:numId="6">
    <w:abstractNumId w:val="4"/>
  </w:num>
  <w:num w:numId="7">
    <w:abstractNumId w:val="16"/>
  </w:num>
  <w:num w:numId="8">
    <w:abstractNumId w:val="8"/>
  </w:num>
  <w:num w:numId="9">
    <w:abstractNumId w:val="2"/>
  </w:num>
  <w:num w:numId="10">
    <w:abstractNumId w:val="17"/>
  </w:num>
  <w:num w:numId="11">
    <w:abstractNumId w:val="10"/>
  </w:num>
  <w:num w:numId="12">
    <w:abstractNumId w:val="11"/>
  </w:num>
  <w:num w:numId="13">
    <w:abstractNumId w:val="6"/>
  </w:num>
  <w:num w:numId="14">
    <w:abstractNumId w:val="14"/>
  </w:num>
  <w:num w:numId="15">
    <w:abstractNumId w:val="13"/>
  </w:num>
  <w:num w:numId="16">
    <w:abstractNumId w:val="3"/>
  </w:num>
  <w:num w:numId="17">
    <w:abstractNumId w:val="15"/>
  </w:num>
  <w:num w:numId="18">
    <w:abstractNumId w:val="19"/>
  </w:num>
  <w:num w:numId="19">
    <w:abstractNumId w:val="23"/>
  </w:num>
  <w:num w:numId="20">
    <w:abstractNumId w:val="5"/>
  </w:num>
  <w:num w:numId="21">
    <w:abstractNumId w:val="9"/>
  </w:num>
  <w:num w:numId="22">
    <w:abstractNumId w:val="22"/>
  </w:num>
  <w:num w:numId="23">
    <w:abstractNumId w:val="1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D3"/>
    <w:rsid w:val="000064BF"/>
    <w:rsid w:val="00007630"/>
    <w:rsid w:val="00010C15"/>
    <w:rsid w:val="00035C60"/>
    <w:rsid w:val="0005471F"/>
    <w:rsid w:val="00096124"/>
    <w:rsid w:val="000A3120"/>
    <w:rsid w:val="000B0DEC"/>
    <w:rsid w:val="000B274B"/>
    <w:rsid w:val="000B2898"/>
    <w:rsid w:val="000F55D3"/>
    <w:rsid w:val="001200AF"/>
    <w:rsid w:val="00125590"/>
    <w:rsid w:val="001406D6"/>
    <w:rsid w:val="001447F5"/>
    <w:rsid w:val="0016326C"/>
    <w:rsid w:val="00164339"/>
    <w:rsid w:val="001653BA"/>
    <w:rsid w:val="0017641D"/>
    <w:rsid w:val="0018624F"/>
    <w:rsid w:val="001B10F8"/>
    <w:rsid w:val="001B1CB8"/>
    <w:rsid w:val="001D7855"/>
    <w:rsid w:val="001E32E6"/>
    <w:rsid w:val="0020241A"/>
    <w:rsid w:val="00242CB9"/>
    <w:rsid w:val="0024699A"/>
    <w:rsid w:val="00262403"/>
    <w:rsid w:val="00293C8A"/>
    <w:rsid w:val="002A02B6"/>
    <w:rsid w:val="002B4DE7"/>
    <w:rsid w:val="002C3CE9"/>
    <w:rsid w:val="002F4073"/>
    <w:rsid w:val="002F4129"/>
    <w:rsid w:val="003139B8"/>
    <w:rsid w:val="00323B74"/>
    <w:rsid w:val="00324070"/>
    <w:rsid w:val="00334DE0"/>
    <w:rsid w:val="00336785"/>
    <w:rsid w:val="00363A57"/>
    <w:rsid w:val="00366510"/>
    <w:rsid w:val="003A0E1A"/>
    <w:rsid w:val="003D0A05"/>
    <w:rsid w:val="00403C11"/>
    <w:rsid w:val="004144A0"/>
    <w:rsid w:val="00434EEF"/>
    <w:rsid w:val="00440E23"/>
    <w:rsid w:val="00462A96"/>
    <w:rsid w:val="00463B59"/>
    <w:rsid w:val="00464C9F"/>
    <w:rsid w:val="004824B8"/>
    <w:rsid w:val="004D0E6C"/>
    <w:rsid w:val="004D2837"/>
    <w:rsid w:val="004D479E"/>
    <w:rsid w:val="0058103C"/>
    <w:rsid w:val="005A3158"/>
    <w:rsid w:val="005D1D54"/>
    <w:rsid w:val="005F480A"/>
    <w:rsid w:val="005F7955"/>
    <w:rsid w:val="006447E1"/>
    <w:rsid w:val="00667014"/>
    <w:rsid w:val="006702D9"/>
    <w:rsid w:val="00671DF2"/>
    <w:rsid w:val="00683584"/>
    <w:rsid w:val="00686E21"/>
    <w:rsid w:val="00687498"/>
    <w:rsid w:val="00691DC6"/>
    <w:rsid w:val="006A641B"/>
    <w:rsid w:val="006A75A8"/>
    <w:rsid w:val="006B2E9B"/>
    <w:rsid w:val="00715987"/>
    <w:rsid w:val="00726E0C"/>
    <w:rsid w:val="007305E8"/>
    <w:rsid w:val="00744BED"/>
    <w:rsid w:val="007450FC"/>
    <w:rsid w:val="007967E8"/>
    <w:rsid w:val="007B0FE9"/>
    <w:rsid w:val="007D56C8"/>
    <w:rsid w:val="00805733"/>
    <w:rsid w:val="00826D93"/>
    <w:rsid w:val="00841D90"/>
    <w:rsid w:val="008722FA"/>
    <w:rsid w:val="00880722"/>
    <w:rsid w:val="00890829"/>
    <w:rsid w:val="008D0725"/>
    <w:rsid w:val="008D27B0"/>
    <w:rsid w:val="008E1717"/>
    <w:rsid w:val="00901098"/>
    <w:rsid w:val="00907F95"/>
    <w:rsid w:val="009224DF"/>
    <w:rsid w:val="009540D2"/>
    <w:rsid w:val="00A226D2"/>
    <w:rsid w:val="00A34D00"/>
    <w:rsid w:val="00A41CBB"/>
    <w:rsid w:val="00A5350D"/>
    <w:rsid w:val="00A6517D"/>
    <w:rsid w:val="00A65F8C"/>
    <w:rsid w:val="00AD15EA"/>
    <w:rsid w:val="00AD25E7"/>
    <w:rsid w:val="00AE1EA4"/>
    <w:rsid w:val="00B338D2"/>
    <w:rsid w:val="00B65CD6"/>
    <w:rsid w:val="00B8219B"/>
    <w:rsid w:val="00BC61CB"/>
    <w:rsid w:val="00BD5093"/>
    <w:rsid w:val="00BE3787"/>
    <w:rsid w:val="00C22090"/>
    <w:rsid w:val="00C7452E"/>
    <w:rsid w:val="00C94D8D"/>
    <w:rsid w:val="00CB5CDE"/>
    <w:rsid w:val="00CD02F3"/>
    <w:rsid w:val="00CF2654"/>
    <w:rsid w:val="00D15632"/>
    <w:rsid w:val="00D24C88"/>
    <w:rsid w:val="00D437B6"/>
    <w:rsid w:val="00D62D71"/>
    <w:rsid w:val="00D80D18"/>
    <w:rsid w:val="00D96CC8"/>
    <w:rsid w:val="00DA401C"/>
    <w:rsid w:val="00DB5CCD"/>
    <w:rsid w:val="00DD55CD"/>
    <w:rsid w:val="00DF17A9"/>
    <w:rsid w:val="00DF4DD7"/>
    <w:rsid w:val="00E22E3E"/>
    <w:rsid w:val="00E57FB0"/>
    <w:rsid w:val="00E6268F"/>
    <w:rsid w:val="00E67F96"/>
    <w:rsid w:val="00E70B44"/>
    <w:rsid w:val="00E77E30"/>
    <w:rsid w:val="00EC01FD"/>
    <w:rsid w:val="00ED183A"/>
    <w:rsid w:val="00EF1D5C"/>
    <w:rsid w:val="00EF6FD8"/>
    <w:rsid w:val="00F10253"/>
    <w:rsid w:val="00F17A37"/>
    <w:rsid w:val="00F32B64"/>
    <w:rsid w:val="00F35AFD"/>
    <w:rsid w:val="00F46A24"/>
    <w:rsid w:val="00F64CE5"/>
    <w:rsid w:val="00F73151"/>
    <w:rsid w:val="00F860F3"/>
    <w:rsid w:val="00FA18DE"/>
    <w:rsid w:val="00FC7A8B"/>
    <w:rsid w:val="00FD72A0"/>
    <w:rsid w:val="00FD74BC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FB3DF42-7C99-4C36-A8AA-8B8E99CC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C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C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5C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5CD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B5CDE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B5CD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CB5CDE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CB5CDE"/>
    <w:p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CB5CDE"/>
    <w:p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CB5CDE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5C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B5C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B5CD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B5CD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B5CD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B5CD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B5CD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B5CD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B5CD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B5CD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CB5CD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CDE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SubtitleChar">
    <w:name w:val="Subtitle Char"/>
    <w:link w:val="Subtitle"/>
    <w:uiPriority w:val="11"/>
    <w:rsid w:val="00CB5CD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B5CDE"/>
    <w:rPr>
      <w:b/>
      <w:bCs/>
    </w:rPr>
  </w:style>
  <w:style w:type="character" w:styleId="Emphasis">
    <w:name w:val="Emphasis"/>
    <w:uiPriority w:val="20"/>
    <w:qFormat/>
    <w:rsid w:val="00CB5CDE"/>
    <w:rPr>
      <w:rFonts w:ascii="Calibri" w:hAnsi="Calibri"/>
      <w:b/>
      <w:i/>
      <w:iCs/>
    </w:rPr>
  </w:style>
  <w:style w:type="paragraph" w:customStyle="1" w:styleId="MediumGrid21">
    <w:name w:val="Medium Grid 21"/>
    <w:basedOn w:val="Normal"/>
    <w:link w:val="MediumGrid2Char"/>
    <w:uiPriority w:val="1"/>
    <w:qFormat/>
    <w:rsid w:val="00CB5CDE"/>
    <w:rPr>
      <w:szCs w:val="32"/>
      <w:lang w:val="x-none" w:eastAsia="x-none"/>
    </w:rPr>
  </w:style>
  <w:style w:type="character" w:customStyle="1" w:styleId="MediumGrid2Char">
    <w:name w:val="Medium Grid 2 Char"/>
    <w:link w:val="MediumGrid21"/>
    <w:uiPriority w:val="1"/>
    <w:rsid w:val="00CB5CDE"/>
    <w:rPr>
      <w:sz w:val="24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CB5CDE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CB5CDE"/>
    <w:rPr>
      <w:i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CB5CDE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CB5CDE"/>
    <w:pPr>
      <w:ind w:left="720" w:right="720"/>
    </w:pPr>
    <w:rPr>
      <w:b/>
      <w:i/>
      <w:szCs w:val="20"/>
      <w:lang w:val="x-none" w:eastAsia="x-none"/>
    </w:rPr>
  </w:style>
  <w:style w:type="character" w:customStyle="1" w:styleId="LightShading-Accent2Char">
    <w:name w:val="Light Shading - Accent 2 Char"/>
    <w:link w:val="LightShading-Accent21"/>
    <w:uiPriority w:val="30"/>
    <w:rsid w:val="00CB5CDE"/>
    <w:rPr>
      <w:b/>
      <w:i/>
      <w:sz w:val="24"/>
    </w:rPr>
  </w:style>
  <w:style w:type="character" w:customStyle="1" w:styleId="SubtleEmphasis1">
    <w:name w:val="Subtle Emphasis1"/>
    <w:uiPriority w:val="19"/>
    <w:qFormat/>
    <w:rsid w:val="00CB5CDE"/>
    <w:rPr>
      <w:i/>
      <w:color w:val="5A5A5A"/>
    </w:rPr>
  </w:style>
  <w:style w:type="character" w:customStyle="1" w:styleId="IntenseEmphasis1">
    <w:name w:val="Intense Emphasis1"/>
    <w:uiPriority w:val="21"/>
    <w:qFormat/>
    <w:rsid w:val="00CB5CDE"/>
    <w:rPr>
      <w:b/>
      <w:i/>
      <w:sz w:val="24"/>
      <w:szCs w:val="24"/>
      <w:u w:val="single"/>
    </w:rPr>
  </w:style>
  <w:style w:type="character" w:customStyle="1" w:styleId="SubtleReference1">
    <w:name w:val="Subtle Reference1"/>
    <w:uiPriority w:val="31"/>
    <w:qFormat/>
    <w:rsid w:val="00CB5CDE"/>
    <w:rPr>
      <w:sz w:val="24"/>
      <w:szCs w:val="24"/>
      <w:u w:val="single"/>
    </w:rPr>
  </w:style>
  <w:style w:type="character" w:customStyle="1" w:styleId="IntenseReference1">
    <w:name w:val="Intense Reference1"/>
    <w:uiPriority w:val="32"/>
    <w:qFormat/>
    <w:rsid w:val="00CB5CDE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CB5CDE"/>
    <w:rPr>
      <w:rFonts w:ascii="Cambria" w:eastAsia="Times New Roman" w:hAnsi="Cambria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B5CDE"/>
    <w:pPr>
      <w:outlineLvl w:val="9"/>
    </w:pPr>
  </w:style>
  <w:style w:type="paragraph" w:customStyle="1" w:styleId="Juhi">
    <w:name w:val="Juhi"/>
    <w:basedOn w:val="MediumGrid21"/>
    <w:next w:val="MediumGrid21"/>
    <w:link w:val="JuhiChar"/>
    <w:qFormat/>
    <w:rsid w:val="00CB5CDE"/>
    <w:rPr>
      <w:rFonts w:ascii="Times New Roman" w:hAnsi="Times New Roman"/>
      <w:sz w:val="20"/>
    </w:rPr>
  </w:style>
  <w:style w:type="character" w:customStyle="1" w:styleId="JuhiChar">
    <w:name w:val="Juhi Char"/>
    <w:link w:val="Juhi"/>
    <w:rsid w:val="00CB5CDE"/>
    <w:rPr>
      <w:rFonts w:ascii="Times New Roman" w:hAnsi="Times New Roman"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0F55D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F55D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F55D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F55D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D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55D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link w:val="addressChar"/>
    <w:qFormat/>
    <w:rsid w:val="00E22E3E"/>
    <w:pPr>
      <w:jc w:val="right"/>
    </w:pPr>
    <w:rPr>
      <w:rFonts w:ascii="Arial" w:eastAsia="Times New Roman" w:hAnsi="Arial"/>
      <w:color w:val="585747"/>
      <w:sz w:val="20"/>
      <w:lang w:val="x-none" w:eastAsia="x-none"/>
    </w:rPr>
  </w:style>
  <w:style w:type="character" w:customStyle="1" w:styleId="addressChar">
    <w:name w:val="address Char"/>
    <w:link w:val="address"/>
    <w:rsid w:val="00E22E3E"/>
    <w:rPr>
      <w:rFonts w:ascii="Arial" w:eastAsia="Times New Roman" w:hAnsi="Arial" w:cs="Arial"/>
      <w:color w:val="585747"/>
      <w:szCs w:val="24"/>
    </w:rPr>
  </w:style>
  <w:style w:type="character" w:styleId="Hyperlink">
    <w:name w:val="Hyperlink"/>
    <w:uiPriority w:val="99"/>
    <w:unhideWhenUsed/>
    <w:rsid w:val="0024699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363A57"/>
    <w:rPr>
      <w:rFonts w:ascii="Times New Roman" w:eastAsia="Times New Roman" w:hAnsi="Times New Roman"/>
      <w:sz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363A57"/>
    <w:rPr>
      <w:rFonts w:ascii="Times New Roman" w:eastAsia="Times New Roman" w:hAnsi="Times New Roman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363A57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Default">
    <w:name w:val="Default"/>
    <w:rsid w:val="00841D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4C9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F7955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3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2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rtickettowork.com/web/ttw/events-archiv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rtickettowork.com/web/ttw/events-archiv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rtickettowork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17A8-C9D8-4DE9-8B50-E0984FE0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Links>
    <vt:vector size="12" baseType="variant">
      <vt:variant>
        <vt:i4>4849758</vt:i4>
      </vt:variant>
      <vt:variant>
        <vt:i4>0</vt:i4>
      </vt:variant>
      <vt:variant>
        <vt:i4>0</vt:i4>
      </vt:variant>
      <vt:variant>
        <vt:i4>5</vt:i4>
      </vt:variant>
      <vt:variant>
        <vt:lpwstr>http://www.yourtickettowork.com/</vt:lpwstr>
      </vt:variant>
      <vt:variant>
        <vt:lpwstr/>
      </vt:variant>
      <vt:variant>
        <vt:i4>3932208</vt:i4>
      </vt:variant>
      <vt:variant>
        <vt:i4>0</vt:i4>
      </vt:variant>
      <vt:variant>
        <vt:i4>0</vt:i4>
      </vt:variant>
      <vt:variant>
        <vt:i4>5</vt:i4>
      </vt:variant>
      <vt:variant>
        <vt:lpwstr>https://yourtickettowork.com/web/ttw/events-archive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Cousin</dc:creator>
  <cp:keywords/>
  <cp:lastModifiedBy>LaTasha Durret</cp:lastModifiedBy>
  <cp:revision>2</cp:revision>
  <cp:lastPrinted>2012-09-26T21:49:00Z</cp:lastPrinted>
  <dcterms:created xsi:type="dcterms:W3CDTF">2015-12-11T17:29:00Z</dcterms:created>
  <dcterms:modified xsi:type="dcterms:W3CDTF">2015-12-11T17:29:00Z</dcterms:modified>
</cp:coreProperties>
</file>